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88" w:type="dxa"/>
        <w:jc w:val="center"/>
        <w:tblLayout w:type="fixed"/>
        <w:tblCellMar>
          <w:left w:w="10" w:type="dxa"/>
          <w:right w:w="10" w:type="dxa"/>
        </w:tblCellMar>
        <w:tblLook w:val="04A0"/>
      </w:tblPr>
      <w:tblGrid>
        <w:gridCol w:w="2146"/>
        <w:gridCol w:w="2141"/>
        <w:gridCol w:w="2146"/>
        <w:gridCol w:w="2155"/>
      </w:tblGrid>
      <w:tr w:rsidR="00B11CC3" w:rsidRPr="00CC7C18" w:rsidTr="007B4D49">
        <w:trPr>
          <w:trHeight w:hRule="exact" w:val="706"/>
          <w:jc w:val="center"/>
        </w:trPr>
        <w:tc>
          <w:tcPr>
            <w:tcW w:w="4287" w:type="dxa"/>
            <w:gridSpan w:val="2"/>
            <w:tcBorders>
              <w:top w:val="single" w:sz="4" w:space="0" w:color="auto"/>
              <w:left w:val="single" w:sz="4" w:space="0" w:color="auto"/>
            </w:tcBorders>
            <w:shd w:val="clear" w:color="auto" w:fill="FFFFFF"/>
            <w:vAlign w:val="center"/>
          </w:tcPr>
          <w:p w:rsidR="00B11CC3" w:rsidRPr="00CC7C18" w:rsidRDefault="00B11CC3" w:rsidP="007B4D49">
            <w:pPr>
              <w:pStyle w:val="Other10"/>
              <w:spacing w:line="240" w:lineRule="auto"/>
              <w:jc w:val="center"/>
              <w:rPr>
                <w:rFonts w:ascii="Times New Roman" w:hAnsi="Times New Roman"/>
                <w:sz w:val="21"/>
              </w:rPr>
            </w:pPr>
            <w:r w:rsidRPr="00CC7C18">
              <w:rPr>
                <w:rFonts w:ascii="Times New Roman" w:hAnsi="Times New Roman"/>
                <w:sz w:val="21"/>
              </w:rPr>
              <w:t>研究伦理委员会</w:t>
            </w:r>
          </w:p>
          <w:p w:rsidR="00B11CC3" w:rsidRPr="00CC7C18" w:rsidRDefault="00B11CC3" w:rsidP="007B4D49">
            <w:pPr>
              <w:pStyle w:val="Other10"/>
              <w:spacing w:line="240" w:lineRule="auto"/>
              <w:jc w:val="center"/>
              <w:rPr>
                <w:rFonts w:ascii="Times New Roman" w:hAnsi="Times New Roman"/>
                <w:sz w:val="21"/>
              </w:rPr>
            </w:pPr>
            <w:r w:rsidRPr="00CC7C18">
              <w:rPr>
                <w:rFonts w:ascii="Times New Roman" w:hAnsi="Times New Roman"/>
                <w:sz w:val="21"/>
              </w:rPr>
              <w:t>伦理审查申请</w:t>
            </w:r>
            <w:r w:rsidRPr="00CC7C18">
              <w:rPr>
                <w:rFonts w:ascii="Times New Roman" w:hAnsi="Times New Roman"/>
                <w:sz w:val="21"/>
              </w:rPr>
              <w:t>/</w:t>
            </w:r>
            <w:r w:rsidRPr="00CC7C18">
              <w:rPr>
                <w:rFonts w:ascii="Times New Roman" w:hAnsi="Times New Roman"/>
                <w:sz w:val="21"/>
              </w:rPr>
              <w:t>报告指南</w:t>
            </w:r>
          </w:p>
        </w:tc>
        <w:tc>
          <w:tcPr>
            <w:tcW w:w="2146" w:type="dxa"/>
            <w:tcBorders>
              <w:top w:val="single" w:sz="4" w:space="0" w:color="auto"/>
              <w:left w:val="single" w:sz="4" w:space="0" w:color="auto"/>
            </w:tcBorders>
            <w:shd w:val="clear" w:color="auto" w:fill="FFFFFF"/>
            <w:vAlign w:val="center"/>
          </w:tcPr>
          <w:p w:rsidR="00B11CC3" w:rsidRPr="00CC7C18" w:rsidRDefault="00B11CC3" w:rsidP="007B4D49">
            <w:pPr>
              <w:pStyle w:val="Other10"/>
              <w:spacing w:line="240" w:lineRule="auto"/>
              <w:jc w:val="center"/>
              <w:rPr>
                <w:rFonts w:ascii="Times New Roman" w:hAnsi="Times New Roman"/>
                <w:sz w:val="21"/>
              </w:rPr>
            </w:pPr>
            <w:r w:rsidRPr="00CC7C18">
              <w:rPr>
                <w:rFonts w:ascii="Times New Roman" w:hAnsi="Times New Roman"/>
                <w:sz w:val="21"/>
              </w:rPr>
              <w:t>文件编号</w:t>
            </w:r>
          </w:p>
        </w:tc>
        <w:tc>
          <w:tcPr>
            <w:tcW w:w="2155" w:type="dxa"/>
            <w:tcBorders>
              <w:top w:val="single" w:sz="4" w:space="0" w:color="auto"/>
              <w:left w:val="single" w:sz="4" w:space="0" w:color="auto"/>
              <w:right w:val="single" w:sz="4" w:space="0" w:color="auto"/>
            </w:tcBorders>
            <w:shd w:val="clear" w:color="auto" w:fill="FFFFFF"/>
            <w:vAlign w:val="center"/>
          </w:tcPr>
          <w:p w:rsidR="00B11CC3" w:rsidRPr="00CC7C18" w:rsidRDefault="00B11CC3" w:rsidP="007B4D49">
            <w:pPr>
              <w:pStyle w:val="Other10"/>
              <w:spacing w:line="240" w:lineRule="auto"/>
              <w:jc w:val="center"/>
              <w:rPr>
                <w:rFonts w:ascii="Times New Roman" w:hAnsi="Times New Roman"/>
                <w:sz w:val="21"/>
              </w:rPr>
            </w:pPr>
            <w:r w:rsidRPr="00CC7C18">
              <w:rPr>
                <w:rFonts w:ascii="Times New Roman" w:eastAsia="Times New Roman" w:hAnsi="Times New Roman" w:cs="Times New Roman"/>
                <w:sz w:val="21"/>
                <w:lang w:val="en-US" w:eastAsia="en-US" w:bidi="en-US"/>
              </w:rPr>
              <w:t xml:space="preserve">IRB </w:t>
            </w:r>
            <w:r w:rsidR="00C5506A">
              <w:rPr>
                <w:rFonts w:ascii="Times New Roman" w:eastAsia="Times New Roman" w:hAnsi="Times New Roman" w:cs="Times New Roman"/>
                <w:sz w:val="21"/>
                <w:lang w:val="en-US" w:eastAsia="en-US" w:bidi="en-US"/>
              </w:rPr>
              <w:t>ZN</w:t>
            </w:r>
            <w:r w:rsidRPr="00CC7C18">
              <w:rPr>
                <w:rFonts w:ascii="Times New Roman" w:eastAsia="Times New Roman" w:hAnsi="Times New Roman" w:cs="Times New Roman"/>
                <w:sz w:val="21"/>
                <w:lang w:val="en-US" w:eastAsia="en-US" w:bidi="en-US"/>
              </w:rPr>
              <w:t>/01.01/0</w:t>
            </w:r>
            <w:r>
              <w:rPr>
                <w:rFonts w:asciiTheme="minorEastAsia" w:eastAsiaTheme="minorEastAsia" w:hAnsiTheme="minorEastAsia" w:cs="Times New Roman" w:hint="eastAsia"/>
                <w:sz w:val="21"/>
                <w:lang w:val="en-US" w:eastAsia="zh-CN" w:bidi="en-US"/>
              </w:rPr>
              <w:t>1</w:t>
            </w:r>
            <w:r w:rsidRPr="00CC7C18">
              <w:rPr>
                <w:rFonts w:ascii="Times New Roman" w:eastAsia="Times New Roman" w:hAnsi="Times New Roman" w:cs="Times New Roman"/>
                <w:sz w:val="21"/>
                <w:lang w:val="en-US" w:eastAsia="en-US" w:bidi="en-US"/>
              </w:rPr>
              <w:t>.0</w:t>
            </w:r>
          </w:p>
        </w:tc>
      </w:tr>
      <w:tr w:rsidR="00B11CC3" w:rsidRPr="00CC7C18" w:rsidTr="007B4D49">
        <w:trPr>
          <w:trHeight w:hRule="exact" w:val="355"/>
          <w:jc w:val="center"/>
        </w:trPr>
        <w:tc>
          <w:tcPr>
            <w:tcW w:w="2146" w:type="dxa"/>
            <w:tcBorders>
              <w:top w:val="single" w:sz="4" w:space="0" w:color="auto"/>
              <w:left w:val="single" w:sz="4" w:space="0" w:color="auto"/>
            </w:tcBorders>
            <w:shd w:val="clear" w:color="auto" w:fill="FFFFFF"/>
            <w:vAlign w:val="center"/>
          </w:tcPr>
          <w:p w:rsidR="00B11CC3" w:rsidRPr="00CC7C18" w:rsidRDefault="00B11CC3" w:rsidP="007B4D49">
            <w:pPr>
              <w:pStyle w:val="Other10"/>
              <w:spacing w:line="240" w:lineRule="auto"/>
              <w:jc w:val="center"/>
              <w:rPr>
                <w:rFonts w:ascii="Times New Roman" w:hAnsi="Times New Roman"/>
                <w:sz w:val="21"/>
              </w:rPr>
            </w:pPr>
            <w:r w:rsidRPr="00CC7C18">
              <w:rPr>
                <w:rFonts w:ascii="Times New Roman" w:hAnsi="Times New Roman"/>
                <w:sz w:val="21"/>
              </w:rPr>
              <w:t>编写者</w:t>
            </w:r>
          </w:p>
        </w:tc>
        <w:tc>
          <w:tcPr>
            <w:tcW w:w="2141" w:type="dxa"/>
            <w:tcBorders>
              <w:top w:val="single" w:sz="4" w:space="0" w:color="auto"/>
              <w:left w:val="single" w:sz="4" w:space="0" w:color="auto"/>
            </w:tcBorders>
            <w:shd w:val="clear" w:color="auto" w:fill="FFFFFF"/>
            <w:vAlign w:val="center"/>
          </w:tcPr>
          <w:p w:rsidR="00B11CC3" w:rsidRPr="00CC7C18" w:rsidRDefault="00B11CC3" w:rsidP="007B4D49">
            <w:pPr>
              <w:jc w:val="center"/>
              <w:rPr>
                <w:sz w:val="21"/>
                <w:szCs w:val="10"/>
              </w:rPr>
            </w:pPr>
          </w:p>
        </w:tc>
        <w:tc>
          <w:tcPr>
            <w:tcW w:w="2146" w:type="dxa"/>
            <w:tcBorders>
              <w:top w:val="single" w:sz="4" w:space="0" w:color="auto"/>
              <w:left w:val="single" w:sz="4" w:space="0" w:color="auto"/>
            </w:tcBorders>
            <w:shd w:val="clear" w:color="auto" w:fill="FFFFFF"/>
            <w:vAlign w:val="center"/>
          </w:tcPr>
          <w:p w:rsidR="00B11CC3" w:rsidRPr="00CC7C18" w:rsidRDefault="00B11CC3" w:rsidP="007B4D49">
            <w:pPr>
              <w:pStyle w:val="Other10"/>
              <w:spacing w:line="240" w:lineRule="auto"/>
              <w:jc w:val="center"/>
              <w:rPr>
                <w:rFonts w:ascii="Times New Roman" w:hAnsi="Times New Roman"/>
                <w:sz w:val="21"/>
              </w:rPr>
            </w:pPr>
            <w:r w:rsidRPr="00CC7C18">
              <w:rPr>
                <w:rFonts w:ascii="Times New Roman" w:hAnsi="Times New Roman"/>
                <w:sz w:val="21"/>
              </w:rPr>
              <w:t>版本号</w:t>
            </w:r>
          </w:p>
        </w:tc>
        <w:tc>
          <w:tcPr>
            <w:tcW w:w="2155" w:type="dxa"/>
            <w:tcBorders>
              <w:top w:val="single" w:sz="4" w:space="0" w:color="auto"/>
              <w:left w:val="single" w:sz="4" w:space="0" w:color="auto"/>
              <w:right w:val="single" w:sz="4" w:space="0" w:color="auto"/>
            </w:tcBorders>
            <w:shd w:val="clear" w:color="auto" w:fill="FFFFFF"/>
            <w:vAlign w:val="center"/>
          </w:tcPr>
          <w:p w:rsidR="00B11CC3" w:rsidRPr="00CC7C18" w:rsidRDefault="00B11CC3" w:rsidP="007B4D49">
            <w:pPr>
              <w:pStyle w:val="Other10"/>
              <w:spacing w:line="240" w:lineRule="auto"/>
              <w:jc w:val="center"/>
              <w:rPr>
                <w:rFonts w:ascii="Times New Roman" w:hAnsi="Times New Roman"/>
                <w:sz w:val="21"/>
              </w:rPr>
            </w:pPr>
            <w:r>
              <w:rPr>
                <w:rFonts w:asciiTheme="minorEastAsia" w:eastAsiaTheme="minorEastAsia" w:hAnsiTheme="minorEastAsia" w:cs="Times New Roman" w:hint="eastAsia"/>
                <w:sz w:val="21"/>
                <w:lang w:val="en-US" w:eastAsia="zh-CN" w:bidi="en-US"/>
              </w:rPr>
              <w:t>1</w:t>
            </w:r>
            <w:r w:rsidRPr="00CC7C18">
              <w:rPr>
                <w:rFonts w:ascii="Times New Roman" w:eastAsia="Times New Roman" w:hAnsi="Times New Roman" w:cs="Times New Roman"/>
                <w:sz w:val="21"/>
                <w:lang w:val="en-US" w:eastAsia="en-US" w:bidi="en-US"/>
              </w:rPr>
              <w:t>.0</w:t>
            </w:r>
          </w:p>
        </w:tc>
      </w:tr>
      <w:tr w:rsidR="00B11CC3" w:rsidRPr="00CC7C18" w:rsidTr="007B4D49">
        <w:trPr>
          <w:trHeight w:hRule="exact" w:val="350"/>
          <w:jc w:val="center"/>
        </w:trPr>
        <w:tc>
          <w:tcPr>
            <w:tcW w:w="2146" w:type="dxa"/>
            <w:tcBorders>
              <w:top w:val="single" w:sz="4" w:space="0" w:color="auto"/>
              <w:left w:val="single" w:sz="4" w:space="0" w:color="auto"/>
            </w:tcBorders>
            <w:shd w:val="clear" w:color="auto" w:fill="FFFFFF"/>
            <w:vAlign w:val="center"/>
          </w:tcPr>
          <w:p w:rsidR="00B11CC3" w:rsidRPr="00CC7C18" w:rsidRDefault="00B11CC3" w:rsidP="007B4D49">
            <w:pPr>
              <w:pStyle w:val="Other10"/>
              <w:spacing w:line="240" w:lineRule="auto"/>
              <w:jc w:val="center"/>
              <w:rPr>
                <w:rFonts w:ascii="Times New Roman" w:hAnsi="Times New Roman"/>
                <w:sz w:val="21"/>
              </w:rPr>
            </w:pPr>
            <w:r w:rsidRPr="00CC7C18">
              <w:rPr>
                <w:rFonts w:ascii="Times New Roman" w:hAnsi="Times New Roman"/>
                <w:sz w:val="21"/>
              </w:rPr>
              <w:t>审核者</w:t>
            </w:r>
          </w:p>
        </w:tc>
        <w:tc>
          <w:tcPr>
            <w:tcW w:w="2141" w:type="dxa"/>
            <w:tcBorders>
              <w:top w:val="single" w:sz="4" w:space="0" w:color="auto"/>
              <w:left w:val="single" w:sz="4" w:space="0" w:color="auto"/>
            </w:tcBorders>
            <w:shd w:val="clear" w:color="auto" w:fill="FFFFFF"/>
            <w:vAlign w:val="center"/>
          </w:tcPr>
          <w:p w:rsidR="00B11CC3" w:rsidRPr="00CC7C18" w:rsidRDefault="00B11CC3" w:rsidP="007B4D49">
            <w:pPr>
              <w:jc w:val="center"/>
              <w:rPr>
                <w:sz w:val="21"/>
                <w:szCs w:val="10"/>
              </w:rPr>
            </w:pPr>
          </w:p>
        </w:tc>
        <w:tc>
          <w:tcPr>
            <w:tcW w:w="2146" w:type="dxa"/>
            <w:tcBorders>
              <w:top w:val="single" w:sz="4" w:space="0" w:color="auto"/>
              <w:left w:val="single" w:sz="4" w:space="0" w:color="auto"/>
            </w:tcBorders>
            <w:shd w:val="clear" w:color="auto" w:fill="FFFFFF"/>
            <w:vAlign w:val="center"/>
          </w:tcPr>
          <w:p w:rsidR="00B11CC3" w:rsidRPr="00CC7C18" w:rsidRDefault="00A164C6" w:rsidP="007B4D49">
            <w:pPr>
              <w:pStyle w:val="Other10"/>
              <w:spacing w:line="240" w:lineRule="auto"/>
              <w:jc w:val="center"/>
              <w:rPr>
                <w:rFonts w:ascii="Times New Roman" w:hAnsi="Times New Roman"/>
                <w:sz w:val="21"/>
              </w:rPr>
            </w:pPr>
            <w:r w:rsidRPr="00CC7C18">
              <w:rPr>
                <w:rFonts w:ascii="Times New Roman" w:hAnsi="Times New Roman"/>
                <w:sz w:val="21"/>
              </w:rPr>
              <w:t>批准</w:t>
            </w:r>
            <w:r w:rsidR="00B11CC3" w:rsidRPr="00CC7C18">
              <w:rPr>
                <w:rFonts w:ascii="Times New Roman" w:hAnsi="Times New Roman"/>
                <w:sz w:val="21"/>
              </w:rPr>
              <w:t>日期</w:t>
            </w:r>
          </w:p>
        </w:tc>
        <w:tc>
          <w:tcPr>
            <w:tcW w:w="2155" w:type="dxa"/>
            <w:tcBorders>
              <w:top w:val="single" w:sz="4" w:space="0" w:color="auto"/>
              <w:left w:val="single" w:sz="4" w:space="0" w:color="auto"/>
              <w:right w:val="single" w:sz="4" w:space="0" w:color="auto"/>
            </w:tcBorders>
            <w:shd w:val="clear" w:color="auto" w:fill="FFFFFF"/>
            <w:vAlign w:val="center"/>
          </w:tcPr>
          <w:p w:rsidR="00B11CC3" w:rsidRPr="00CC7C18" w:rsidRDefault="00B11CC3" w:rsidP="007B4D49">
            <w:pPr>
              <w:pStyle w:val="Other10"/>
              <w:spacing w:line="240" w:lineRule="auto"/>
              <w:jc w:val="center"/>
              <w:rPr>
                <w:rFonts w:ascii="Times New Roman" w:hAnsi="Times New Roman"/>
                <w:sz w:val="21"/>
              </w:rPr>
            </w:pPr>
          </w:p>
        </w:tc>
      </w:tr>
      <w:tr w:rsidR="00B11CC3" w:rsidRPr="00CC7C18" w:rsidTr="007B4D49">
        <w:trPr>
          <w:trHeight w:hRule="exact" w:val="370"/>
          <w:jc w:val="center"/>
        </w:trPr>
        <w:tc>
          <w:tcPr>
            <w:tcW w:w="2146" w:type="dxa"/>
            <w:tcBorders>
              <w:top w:val="single" w:sz="4" w:space="0" w:color="auto"/>
              <w:left w:val="single" w:sz="4" w:space="0" w:color="auto"/>
              <w:bottom w:val="single" w:sz="4" w:space="0" w:color="auto"/>
            </w:tcBorders>
            <w:shd w:val="clear" w:color="auto" w:fill="FFFFFF"/>
            <w:vAlign w:val="center"/>
          </w:tcPr>
          <w:p w:rsidR="00B11CC3" w:rsidRPr="00CC7C18" w:rsidRDefault="00B11CC3" w:rsidP="007B4D49">
            <w:pPr>
              <w:pStyle w:val="Other10"/>
              <w:spacing w:line="240" w:lineRule="auto"/>
              <w:jc w:val="center"/>
              <w:rPr>
                <w:rFonts w:ascii="Times New Roman" w:hAnsi="Times New Roman"/>
                <w:sz w:val="21"/>
              </w:rPr>
            </w:pPr>
            <w:r w:rsidRPr="00CC7C18">
              <w:rPr>
                <w:rFonts w:ascii="Times New Roman" w:hAnsi="Times New Roman"/>
                <w:sz w:val="21"/>
              </w:rPr>
              <w:t>批准者</w:t>
            </w:r>
          </w:p>
        </w:tc>
        <w:tc>
          <w:tcPr>
            <w:tcW w:w="2141" w:type="dxa"/>
            <w:tcBorders>
              <w:top w:val="single" w:sz="4" w:space="0" w:color="auto"/>
              <w:left w:val="single" w:sz="4" w:space="0" w:color="auto"/>
              <w:bottom w:val="single" w:sz="4" w:space="0" w:color="auto"/>
            </w:tcBorders>
            <w:shd w:val="clear" w:color="auto" w:fill="FFFFFF"/>
            <w:vAlign w:val="center"/>
          </w:tcPr>
          <w:p w:rsidR="00B11CC3" w:rsidRPr="00CC7C18" w:rsidRDefault="00B11CC3" w:rsidP="007B4D49">
            <w:pPr>
              <w:jc w:val="center"/>
              <w:rPr>
                <w:sz w:val="21"/>
                <w:szCs w:val="10"/>
              </w:rPr>
            </w:pPr>
          </w:p>
        </w:tc>
        <w:tc>
          <w:tcPr>
            <w:tcW w:w="2146" w:type="dxa"/>
            <w:tcBorders>
              <w:top w:val="single" w:sz="4" w:space="0" w:color="auto"/>
              <w:left w:val="single" w:sz="4" w:space="0" w:color="auto"/>
              <w:bottom w:val="single" w:sz="4" w:space="0" w:color="auto"/>
            </w:tcBorders>
            <w:shd w:val="clear" w:color="auto" w:fill="FFFFFF"/>
            <w:vAlign w:val="center"/>
          </w:tcPr>
          <w:p w:rsidR="00B11CC3" w:rsidRPr="00CC7C18" w:rsidRDefault="00B11CC3" w:rsidP="007B4D49">
            <w:pPr>
              <w:pStyle w:val="Other10"/>
              <w:spacing w:line="240" w:lineRule="auto"/>
              <w:jc w:val="center"/>
              <w:rPr>
                <w:rFonts w:ascii="Times New Roman" w:hAnsi="Times New Roman"/>
                <w:sz w:val="21"/>
              </w:rPr>
            </w:pPr>
            <w:r w:rsidRPr="00CC7C18">
              <w:rPr>
                <w:rFonts w:ascii="Times New Roman" w:hAnsi="Times New Roman"/>
                <w:sz w:val="21"/>
              </w:rPr>
              <w:t>生效日期</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B11CC3" w:rsidRPr="00CC7C18" w:rsidRDefault="00B11CC3" w:rsidP="007B4D49">
            <w:pPr>
              <w:pStyle w:val="Other10"/>
              <w:spacing w:line="240" w:lineRule="auto"/>
              <w:jc w:val="center"/>
              <w:rPr>
                <w:rFonts w:ascii="Times New Roman" w:hAnsi="Times New Roman"/>
                <w:sz w:val="21"/>
              </w:rPr>
            </w:pPr>
          </w:p>
        </w:tc>
      </w:tr>
    </w:tbl>
    <w:p w:rsidR="00B11CC3" w:rsidRDefault="00B11CC3" w:rsidP="00C5506A">
      <w:pPr>
        <w:pStyle w:val="Heading210"/>
        <w:keepNext/>
        <w:keepLines/>
        <w:spacing w:after="0" w:line="360" w:lineRule="auto"/>
        <w:ind w:firstLine="0"/>
        <w:jc w:val="center"/>
        <w:rPr>
          <w:rFonts w:ascii="Times New Roman" w:eastAsia="PMingLiU" w:hAnsi="Times New Roman"/>
          <w:sz w:val="21"/>
          <w:szCs w:val="28"/>
        </w:rPr>
      </w:pPr>
      <w:bookmarkStart w:id="0" w:name="bookmark128"/>
      <w:bookmarkStart w:id="1" w:name="bookmark126"/>
      <w:bookmarkStart w:id="2" w:name="bookmark127"/>
    </w:p>
    <w:p w:rsidR="00C5506A" w:rsidRPr="00C5506A" w:rsidRDefault="00C5506A" w:rsidP="00C5506A">
      <w:pPr>
        <w:pStyle w:val="Heading210"/>
        <w:keepNext/>
        <w:keepLines/>
        <w:spacing w:after="300" w:line="360" w:lineRule="auto"/>
        <w:jc w:val="center"/>
        <w:rPr>
          <w:rFonts w:ascii="黑体" w:eastAsia="黑体" w:hAnsi="黑体"/>
          <w:sz w:val="28"/>
          <w:szCs w:val="28"/>
        </w:rPr>
      </w:pPr>
      <w:bookmarkStart w:id="3" w:name="bookmark184"/>
      <w:bookmarkStart w:id="4" w:name="bookmark70"/>
      <w:bookmarkStart w:id="5" w:name="bookmark71"/>
      <w:bookmarkStart w:id="6" w:name="bookmark72"/>
      <w:bookmarkEnd w:id="0"/>
      <w:bookmarkEnd w:id="1"/>
      <w:bookmarkEnd w:id="2"/>
      <w:bookmarkEnd w:id="3"/>
      <w:r w:rsidRPr="00C5506A">
        <w:rPr>
          <w:rFonts w:ascii="黑体" w:eastAsia="黑体" w:hAnsi="黑体"/>
          <w:color w:val="000000"/>
          <w:sz w:val="28"/>
          <w:szCs w:val="28"/>
        </w:rPr>
        <w:t>伦理审查送审指南</w:t>
      </w:r>
      <w:bookmarkEnd w:id="4"/>
      <w:bookmarkEnd w:id="5"/>
      <w:bookmarkEnd w:id="6"/>
    </w:p>
    <w:p w:rsidR="00C5506A" w:rsidRDefault="00C5506A" w:rsidP="00D734E0">
      <w:pPr>
        <w:pStyle w:val="Bodytext10"/>
        <w:spacing w:after="360" w:line="360" w:lineRule="auto"/>
        <w:ind w:firstLine="442"/>
        <w:jc w:val="both"/>
        <w:rPr>
          <w:rFonts w:ascii="Times New Roman"/>
          <w:color w:val="000000"/>
          <w:sz w:val="21"/>
          <w:szCs w:val="21"/>
          <w:lang w:eastAsia="zh-CN"/>
        </w:rPr>
      </w:pPr>
      <w:r w:rsidRPr="007B4D49">
        <w:rPr>
          <w:rFonts w:ascii="Times New Roman"/>
          <w:color w:val="000000"/>
          <w:sz w:val="21"/>
          <w:szCs w:val="21"/>
        </w:rPr>
        <w:t>为帮助研究者</w:t>
      </w:r>
      <w:r w:rsidRPr="007B4D49">
        <w:rPr>
          <w:rFonts w:ascii="Times New Roman" w:hAnsi="Times New Roman"/>
          <w:color w:val="000000"/>
          <w:sz w:val="21"/>
          <w:szCs w:val="21"/>
        </w:rPr>
        <w:t>/</w:t>
      </w:r>
      <w:r w:rsidRPr="007B4D49">
        <w:rPr>
          <w:rFonts w:ascii="Times New Roman"/>
          <w:color w:val="000000"/>
          <w:sz w:val="21"/>
          <w:szCs w:val="21"/>
        </w:rPr>
        <w:t>申办者提交伦理审查的送审材料，根据国家药品监督管理局和国家卫生健康委员会《药物临床试验质量管理规范》</w:t>
      </w:r>
      <w:r w:rsidRPr="007B4D49">
        <w:rPr>
          <w:rFonts w:ascii="Times New Roman" w:cs="Times New Roman"/>
          <w:color w:val="000000"/>
          <w:sz w:val="21"/>
          <w:szCs w:val="21"/>
        </w:rPr>
        <w:t>（</w:t>
      </w:r>
      <w:r w:rsidRPr="007B4D49">
        <w:rPr>
          <w:rFonts w:ascii="Times New Roman" w:hAnsi="Times New Roman" w:cs="Times New Roman"/>
          <w:color w:val="000000"/>
          <w:sz w:val="21"/>
          <w:szCs w:val="21"/>
        </w:rPr>
        <w:t>2020</w:t>
      </w:r>
      <w:r w:rsidRPr="007B4D49">
        <w:rPr>
          <w:rFonts w:ascii="Times New Roman"/>
          <w:color w:val="000000"/>
          <w:sz w:val="21"/>
          <w:szCs w:val="21"/>
        </w:rPr>
        <w:t>年），</w:t>
      </w:r>
      <w:r w:rsidR="00CD544F">
        <w:rPr>
          <w:rFonts w:ascii="Times New Roman" w:hint="eastAsia"/>
          <w:color w:val="000000"/>
          <w:sz w:val="21"/>
          <w:szCs w:val="21"/>
        </w:rPr>
        <w:t>《涉及人的生物医学研究伦理审查</w:t>
      </w:r>
      <w:r w:rsidR="00CD544F">
        <w:rPr>
          <w:rFonts w:ascii="Times New Roman" w:hint="eastAsia"/>
          <w:color w:val="000000"/>
          <w:sz w:val="21"/>
          <w:szCs w:val="21"/>
          <w:lang w:eastAsia="zh-CN"/>
        </w:rPr>
        <w:t>办法》（</w:t>
      </w:r>
      <w:r w:rsidR="00CD544F">
        <w:rPr>
          <w:rFonts w:ascii="Times New Roman" w:hint="eastAsia"/>
          <w:color w:val="000000"/>
          <w:sz w:val="21"/>
          <w:szCs w:val="21"/>
          <w:lang w:eastAsia="zh-CN"/>
        </w:rPr>
        <w:t>2</w:t>
      </w:r>
      <w:r w:rsidR="00CD544F">
        <w:rPr>
          <w:rFonts w:ascii="Times New Roman" w:eastAsia="PMingLiU"/>
          <w:color w:val="000000"/>
          <w:sz w:val="21"/>
          <w:szCs w:val="21"/>
        </w:rPr>
        <w:t>016</w:t>
      </w:r>
      <w:r w:rsidR="00CD544F">
        <w:rPr>
          <w:rFonts w:asciiTheme="minorEastAsia" w:eastAsiaTheme="minorEastAsia" w:hAnsiTheme="minorEastAsia" w:hint="eastAsia"/>
          <w:color w:val="000000"/>
          <w:sz w:val="21"/>
          <w:szCs w:val="21"/>
        </w:rPr>
        <w:t>年）</w:t>
      </w:r>
      <w:r w:rsidR="00CD544F">
        <w:rPr>
          <w:rFonts w:ascii="Times New Roman" w:hint="eastAsia"/>
          <w:color w:val="000000"/>
          <w:sz w:val="21"/>
          <w:szCs w:val="21"/>
          <w:lang w:eastAsia="zh-CN"/>
        </w:rPr>
        <w:t>、</w:t>
      </w:r>
      <w:r w:rsidRPr="007B4D49">
        <w:rPr>
          <w:rFonts w:ascii="Times New Roman"/>
          <w:color w:val="000000"/>
          <w:sz w:val="21"/>
          <w:szCs w:val="21"/>
        </w:rPr>
        <w:t>国家认证认可监督管理委员会《涉及人的生物医学研究伦理审查体系要求》（</w:t>
      </w:r>
      <w:r w:rsidRPr="007B4D49">
        <w:rPr>
          <w:rFonts w:ascii="Times New Roman" w:hAnsi="Times New Roman" w:cs="Times New Roman"/>
          <w:color w:val="000000"/>
          <w:sz w:val="21"/>
          <w:szCs w:val="21"/>
        </w:rPr>
        <w:t>2020</w:t>
      </w:r>
      <w:r w:rsidRPr="007B4D49">
        <w:rPr>
          <w:rFonts w:ascii="Times New Roman"/>
          <w:color w:val="000000"/>
          <w:sz w:val="21"/>
          <w:szCs w:val="21"/>
        </w:rPr>
        <w:t>年），制定本指南。</w:t>
      </w:r>
    </w:p>
    <w:p w:rsidR="00C5506A" w:rsidRPr="007B4D49" w:rsidRDefault="00C5506A" w:rsidP="00C5506A">
      <w:pPr>
        <w:pStyle w:val="Bodytext10"/>
        <w:spacing w:line="360" w:lineRule="auto"/>
        <w:ind w:firstLine="380"/>
        <w:rPr>
          <w:rFonts w:ascii="Times New Roman" w:hAnsi="Times New Roman"/>
          <w:b/>
          <w:bCs/>
          <w:color w:val="000000"/>
          <w:sz w:val="21"/>
          <w:szCs w:val="21"/>
        </w:rPr>
      </w:pPr>
      <w:r w:rsidRPr="007B4D49">
        <w:rPr>
          <w:rFonts w:ascii="Times New Roman"/>
          <w:b/>
          <w:bCs/>
          <w:color w:val="000000"/>
          <w:sz w:val="21"/>
          <w:szCs w:val="21"/>
        </w:rPr>
        <w:t>一</w:t>
      </w:r>
      <w:r w:rsidRPr="007B4D49">
        <w:rPr>
          <w:rFonts w:ascii="Times New Roman" w:hint="eastAsia"/>
          <w:b/>
          <w:bCs/>
          <w:color w:val="000000"/>
          <w:sz w:val="21"/>
          <w:szCs w:val="21"/>
        </w:rPr>
        <w:t>、</w:t>
      </w:r>
      <w:r w:rsidRPr="007B4D49">
        <w:rPr>
          <w:rFonts w:ascii="Times New Roman"/>
          <w:b/>
          <w:bCs/>
          <w:color w:val="000000"/>
          <w:sz w:val="21"/>
          <w:szCs w:val="21"/>
        </w:rPr>
        <w:t>应当提交伦理审查的研究项目</w:t>
      </w:r>
    </w:p>
    <w:p w:rsidR="00C5506A" w:rsidRPr="007B4D49" w:rsidRDefault="00C5506A" w:rsidP="00C5506A">
      <w:pPr>
        <w:pStyle w:val="Bodytext10"/>
        <w:spacing w:line="360" w:lineRule="auto"/>
        <w:ind w:firstLine="440"/>
        <w:jc w:val="both"/>
        <w:rPr>
          <w:rFonts w:ascii="Times New Roman" w:hAnsi="Times New Roman"/>
          <w:sz w:val="21"/>
          <w:szCs w:val="21"/>
        </w:rPr>
      </w:pPr>
      <w:r w:rsidRPr="007B4D49">
        <w:rPr>
          <w:rFonts w:ascii="Times New Roman"/>
          <w:color w:val="000000"/>
          <w:sz w:val="21"/>
          <w:szCs w:val="21"/>
        </w:rPr>
        <w:t>所有本机构承担的、以及在本机构内实施的涉及人的生物医学研究项目，包括利用可识别身份的人体材料和数据的研究项目，应当依据本指南向伦理委员会提交伦理审查的送审材料。</w:t>
      </w:r>
    </w:p>
    <w:p w:rsidR="00CD544F" w:rsidRPr="00CD544F" w:rsidRDefault="00C5506A" w:rsidP="00D734E0">
      <w:pPr>
        <w:pStyle w:val="Bodytext10"/>
        <w:spacing w:line="360" w:lineRule="auto"/>
        <w:ind w:firstLine="440"/>
        <w:jc w:val="both"/>
        <w:rPr>
          <w:rFonts w:ascii="Times New Roman" w:eastAsia="PMingLiU"/>
          <w:color w:val="000000"/>
          <w:sz w:val="21"/>
          <w:szCs w:val="21"/>
        </w:rPr>
      </w:pPr>
      <w:r w:rsidRPr="007B4D49">
        <w:rPr>
          <w:rFonts w:ascii="Times New Roman"/>
          <w:color w:val="000000"/>
          <w:sz w:val="21"/>
          <w:szCs w:val="21"/>
        </w:rPr>
        <w:t>涉及人的生物医学研究</w:t>
      </w:r>
      <w:r w:rsidR="00CD544F" w:rsidRPr="00CD544F">
        <w:rPr>
          <w:rFonts w:ascii="Times New Roman" w:hint="eastAsia"/>
          <w:color w:val="000000"/>
          <w:sz w:val="21"/>
          <w:szCs w:val="21"/>
        </w:rPr>
        <w:t>包括以下活动：</w:t>
      </w:r>
      <w:r w:rsidR="00CD544F" w:rsidRPr="00CD544F">
        <w:rPr>
          <w:rFonts w:ascii="Times New Roman" w:hint="eastAsia"/>
          <w:color w:val="000000"/>
          <w:sz w:val="21"/>
          <w:szCs w:val="21"/>
        </w:rPr>
        <w:br/>
      </w:r>
      <w:r w:rsidR="00CD544F" w:rsidRPr="00CD544F">
        <w:rPr>
          <w:rFonts w:ascii="Times New Roman" w:hint="eastAsia"/>
          <w:color w:val="000000"/>
          <w:sz w:val="21"/>
          <w:szCs w:val="21"/>
        </w:rPr>
        <w:t xml:space="preserve">　　（一）采用现代物理学、化学、生物学、中医药学和心理学等方法对人的生理、心理行为、病理现象、疾病病因和发病机制，以及疾病的预防、诊断、治疗和康复进行研究的活动；</w:t>
      </w:r>
      <w:r w:rsidR="00CD544F" w:rsidRPr="00CD544F">
        <w:rPr>
          <w:rFonts w:ascii="Times New Roman" w:hint="eastAsia"/>
          <w:color w:val="000000"/>
          <w:sz w:val="21"/>
          <w:szCs w:val="21"/>
        </w:rPr>
        <w:br/>
      </w:r>
      <w:r w:rsidR="00CD544F" w:rsidRPr="00CD544F">
        <w:rPr>
          <w:rFonts w:ascii="Times New Roman" w:hint="eastAsia"/>
          <w:color w:val="000000"/>
          <w:sz w:val="21"/>
          <w:szCs w:val="21"/>
        </w:rPr>
        <w:t xml:space="preserve">　　（二）医学新技术或者医疗新产品在人体上进行试验研究的活动；</w:t>
      </w:r>
      <w:r w:rsidR="00CD544F" w:rsidRPr="00CD544F">
        <w:rPr>
          <w:rFonts w:ascii="Times New Roman" w:hint="eastAsia"/>
          <w:color w:val="000000"/>
          <w:sz w:val="21"/>
          <w:szCs w:val="21"/>
        </w:rPr>
        <w:br/>
      </w:r>
      <w:r w:rsidR="00CD544F" w:rsidRPr="00CD544F">
        <w:rPr>
          <w:rFonts w:ascii="Times New Roman" w:hint="eastAsia"/>
          <w:color w:val="000000"/>
          <w:sz w:val="21"/>
          <w:szCs w:val="21"/>
        </w:rPr>
        <w:t xml:space="preserve">　　（三）采用流行病学、社会学、心理学等方法收集、记录、使用、报告或者储存有关人的样本、医疗记录、行为等科学研究资料的活动。</w:t>
      </w:r>
    </w:p>
    <w:p w:rsidR="00C5506A" w:rsidRPr="007B4D49" w:rsidRDefault="00C5506A" w:rsidP="00175065">
      <w:pPr>
        <w:pStyle w:val="Bodytext10"/>
        <w:spacing w:beforeLines="50" w:line="360" w:lineRule="auto"/>
        <w:ind w:firstLine="380"/>
        <w:rPr>
          <w:rFonts w:ascii="Times New Roman" w:hAnsi="Times New Roman"/>
          <w:b/>
          <w:bCs/>
          <w:sz w:val="21"/>
          <w:szCs w:val="21"/>
        </w:rPr>
      </w:pPr>
      <w:r w:rsidRPr="007B4D49">
        <w:rPr>
          <w:rFonts w:ascii="Times New Roman"/>
          <w:b/>
          <w:bCs/>
          <w:color w:val="000000"/>
          <w:sz w:val="21"/>
          <w:szCs w:val="21"/>
        </w:rPr>
        <w:t>二</w:t>
      </w:r>
      <w:r w:rsidRPr="007B4D49">
        <w:rPr>
          <w:rFonts w:ascii="Times New Roman" w:hint="eastAsia"/>
          <w:b/>
          <w:bCs/>
          <w:color w:val="000000"/>
          <w:sz w:val="21"/>
          <w:szCs w:val="21"/>
        </w:rPr>
        <w:t>、</w:t>
      </w:r>
      <w:r w:rsidRPr="007B4D49">
        <w:rPr>
          <w:rFonts w:ascii="Times New Roman"/>
          <w:b/>
          <w:bCs/>
          <w:color w:val="000000"/>
          <w:sz w:val="21"/>
          <w:szCs w:val="21"/>
        </w:rPr>
        <w:t>伦理审查的送审类别</w:t>
      </w:r>
    </w:p>
    <w:p w:rsidR="00C5506A" w:rsidRPr="007B4D49" w:rsidRDefault="00C5506A" w:rsidP="00A164C6">
      <w:pPr>
        <w:pStyle w:val="Bodytext10"/>
        <w:numPr>
          <w:ilvl w:val="0"/>
          <w:numId w:val="26"/>
        </w:numPr>
        <w:spacing w:line="360" w:lineRule="auto"/>
        <w:jc w:val="both"/>
        <w:rPr>
          <w:rFonts w:ascii="Times New Roman" w:hAnsi="Times New Roman"/>
          <w:sz w:val="21"/>
          <w:szCs w:val="21"/>
        </w:rPr>
      </w:pPr>
      <w:bookmarkStart w:id="7" w:name="bookmark73"/>
      <w:bookmarkEnd w:id="7"/>
      <w:r w:rsidRPr="007B4D49">
        <w:rPr>
          <w:rFonts w:ascii="Times New Roman"/>
          <w:color w:val="000000"/>
          <w:sz w:val="21"/>
          <w:szCs w:val="21"/>
        </w:rPr>
        <w:t>初始审查</w:t>
      </w:r>
    </w:p>
    <w:p w:rsidR="00C5506A" w:rsidRPr="007B4D49" w:rsidRDefault="00C5506A" w:rsidP="00A164C6">
      <w:pPr>
        <w:pStyle w:val="Bodytext10"/>
        <w:spacing w:line="360" w:lineRule="auto"/>
        <w:ind w:firstLine="380"/>
        <w:jc w:val="both"/>
        <w:rPr>
          <w:rFonts w:ascii="Times New Roman" w:hAnsi="Times New Roman"/>
          <w:sz w:val="21"/>
          <w:szCs w:val="21"/>
        </w:rPr>
      </w:pPr>
      <w:r w:rsidRPr="007B4D49">
        <w:rPr>
          <w:rFonts w:ascii="Times New Roman" w:hAnsi="Times New Roman" w:cs="Times New Roman"/>
          <w:color w:val="000000"/>
          <w:sz w:val="21"/>
          <w:szCs w:val="21"/>
        </w:rPr>
        <w:t>1</w:t>
      </w:r>
      <w:r w:rsidR="00E43ED5" w:rsidRPr="007B4D49">
        <w:rPr>
          <w:rFonts w:ascii="Times New Roman" w:hAnsi="Times New Roman" w:cs="Times New Roman" w:hint="eastAsia"/>
          <w:color w:val="000000"/>
          <w:sz w:val="21"/>
          <w:szCs w:val="21"/>
          <w:lang w:eastAsia="zh-CN"/>
        </w:rPr>
        <w:t>.</w:t>
      </w:r>
      <w:r w:rsidRPr="007B4D49">
        <w:rPr>
          <w:rFonts w:ascii="Times New Roman" w:hAnsi="Times New Roman" w:cs="Times New Roman"/>
          <w:color w:val="000000"/>
          <w:sz w:val="21"/>
          <w:szCs w:val="21"/>
        </w:rPr>
        <w:t>1</w:t>
      </w:r>
      <w:r w:rsidRPr="007B4D49">
        <w:rPr>
          <w:rFonts w:ascii="Times New Roman"/>
          <w:color w:val="000000"/>
          <w:sz w:val="21"/>
          <w:szCs w:val="21"/>
        </w:rPr>
        <w:t>初始审查申请</w:t>
      </w:r>
    </w:p>
    <w:p w:rsidR="00C5506A" w:rsidRPr="007B4D49" w:rsidRDefault="00C5506A" w:rsidP="00967AEA">
      <w:pPr>
        <w:pStyle w:val="Bodytext10"/>
        <w:numPr>
          <w:ilvl w:val="0"/>
          <w:numId w:val="41"/>
        </w:numPr>
        <w:spacing w:line="360" w:lineRule="auto"/>
        <w:jc w:val="both"/>
        <w:rPr>
          <w:rFonts w:ascii="Times New Roman" w:hAnsi="Times New Roman"/>
          <w:color w:val="000000"/>
          <w:sz w:val="21"/>
          <w:szCs w:val="21"/>
        </w:rPr>
      </w:pPr>
      <w:r w:rsidRPr="007B4D49">
        <w:rPr>
          <w:rFonts w:ascii="Times New Roman"/>
          <w:color w:val="000000"/>
          <w:sz w:val="21"/>
          <w:szCs w:val="21"/>
        </w:rPr>
        <w:t>涉及人的生物医学研究项目，研究者应当在研究开始前提交伦理审查，经审查同意后方可实施。</w:t>
      </w:r>
    </w:p>
    <w:p w:rsidR="00C5506A" w:rsidRPr="007B4D49" w:rsidRDefault="00C5506A" w:rsidP="00A164C6">
      <w:pPr>
        <w:pStyle w:val="Bodytext10"/>
        <w:numPr>
          <w:ilvl w:val="0"/>
          <w:numId w:val="26"/>
        </w:numPr>
        <w:spacing w:line="360" w:lineRule="auto"/>
        <w:rPr>
          <w:rFonts w:ascii="Times New Roman" w:hAnsi="Times New Roman"/>
          <w:sz w:val="21"/>
          <w:szCs w:val="21"/>
        </w:rPr>
      </w:pPr>
      <w:bookmarkStart w:id="8" w:name="bookmark74"/>
      <w:bookmarkEnd w:id="8"/>
      <w:r w:rsidRPr="007B4D49">
        <w:rPr>
          <w:rFonts w:ascii="Times New Roman"/>
          <w:color w:val="000000"/>
          <w:sz w:val="21"/>
          <w:szCs w:val="21"/>
        </w:rPr>
        <w:t>跟踪审查</w:t>
      </w:r>
    </w:p>
    <w:p w:rsidR="00C5506A" w:rsidRPr="007B4D49" w:rsidRDefault="00C5506A" w:rsidP="00A164C6">
      <w:pPr>
        <w:pStyle w:val="Bodytext10"/>
        <w:spacing w:line="360" w:lineRule="auto"/>
        <w:ind w:firstLine="380"/>
        <w:rPr>
          <w:rFonts w:ascii="Times New Roman" w:hAnsi="Times New Roman"/>
          <w:sz w:val="21"/>
          <w:szCs w:val="21"/>
        </w:rPr>
      </w:pPr>
      <w:r w:rsidRPr="007B4D49">
        <w:rPr>
          <w:rFonts w:ascii="Times New Roman" w:hAnsi="Times New Roman" w:cs="Times New Roman"/>
          <w:color w:val="000000"/>
          <w:sz w:val="21"/>
          <w:szCs w:val="21"/>
          <w:lang w:val="en-US" w:eastAsia="en-US" w:bidi="en-US"/>
        </w:rPr>
        <w:t>2.1</w:t>
      </w:r>
      <w:r w:rsidRPr="007B4D49">
        <w:rPr>
          <w:rFonts w:ascii="Times New Roman"/>
          <w:color w:val="000000"/>
          <w:sz w:val="21"/>
          <w:szCs w:val="21"/>
        </w:rPr>
        <w:t>修正案审查申请</w:t>
      </w:r>
    </w:p>
    <w:p w:rsidR="00E43ED5" w:rsidRPr="007B4D49" w:rsidRDefault="00C5506A" w:rsidP="00967AEA">
      <w:pPr>
        <w:pStyle w:val="Bodytext10"/>
        <w:numPr>
          <w:ilvl w:val="0"/>
          <w:numId w:val="41"/>
        </w:numPr>
        <w:spacing w:line="360" w:lineRule="auto"/>
        <w:jc w:val="both"/>
        <w:rPr>
          <w:rFonts w:ascii="Times New Roman" w:hAnsi="Times New Roman"/>
          <w:sz w:val="21"/>
          <w:szCs w:val="21"/>
        </w:rPr>
      </w:pPr>
      <w:r w:rsidRPr="007B4D49">
        <w:rPr>
          <w:rFonts w:ascii="Times New Roman"/>
          <w:color w:val="000000"/>
          <w:sz w:val="21"/>
          <w:szCs w:val="21"/>
        </w:rPr>
        <w:lastRenderedPageBreak/>
        <w:t>为避免研究对受试者的紧急危害，研究者可在伦理委员会同意前修改研究方案，事后应当及时将修改研究方案的情况及原因报告伦理委员会。</w:t>
      </w:r>
    </w:p>
    <w:p w:rsidR="00C5506A" w:rsidRPr="007B4D49" w:rsidRDefault="00C5506A" w:rsidP="00E43ED5">
      <w:pPr>
        <w:pStyle w:val="Bodytext10"/>
        <w:numPr>
          <w:ilvl w:val="0"/>
          <w:numId w:val="27"/>
        </w:numPr>
        <w:spacing w:line="360" w:lineRule="auto"/>
        <w:jc w:val="both"/>
        <w:rPr>
          <w:rFonts w:ascii="Times New Roman" w:hAnsi="Times New Roman"/>
          <w:sz w:val="21"/>
          <w:szCs w:val="21"/>
        </w:rPr>
      </w:pPr>
      <w:r w:rsidRPr="007B4D49">
        <w:rPr>
          <w:rFonts w:ascii="Times New Roman"/>
          <w:color w:val="000000"/>
          <w:sz w:val="21"/>
          <w:szCs w:val="21"/>
        </w:rPr>
        <w:t>研究过程中若变更研究者，或对研究方案、知情同意书、招募材料、以及提供给受试者的其他书面资料的修改，研究者应当获得伦理委员会同意后执行，除非研究方案的修改仅涉及研究管理或后勤方面，例如更换监查员、变更电话号码、变更药品批号</w:t>
      </w:r>
      <w:r w:rsidR="00D734E0">
        <w:rPr>
          <w:rFonts w:ascii="Times New Roman" w:hint="eastAsia"/>
          <w:color w:val="000000"/>
          <w:sz w:val="21"/>
          <w:szCs w:val="21"/>
        </w:rPr>
        <w:t>，报伦理委员会备案即可。</w:t>
      </w:r>
    </w:p>
    <w:p w:rsidR="00C5506A" w:rsidRPr="007B4D49" w:rsidRDefault="00C5506A" w:rsidP="00C5506A">
      <w:pPr>
        <w:pStyle w:val="Bodytext10"/>
        <w:spacing w:line="360" w:lineRule="auto"/>
        <w:ind w:firstLine="380"/>
        <w:jc w:val="both"/>
        <w:rPr>
          <w:rFonts w:ascii="Times New Roman" w:hAnsi="Times New Roman"/>
          <w:sz w:val="21"/>
          <w:szCs w:val="21"/>
        </w:rPr>
      </w:pPr>
      <w:r w:rsidRPr="007B4D49">
        <w:rPr>
          <w:rFonts w:ascii="Times New Roman" w:hAnsi="Times New Roman" w:cs="Times New Roman"/>
          <w:color w:val="000000"/>
          <w:sz w:val="21"/>
          <w:szCs w:val="21"/>
          <w:lang w:val="en-US" w:eastAsia="zh-CN" w:bidi="en-US"/>
        </w:rPr>
        <w:t>2.2</w:t>
      </w:r>
      <w:r w:rsidRPr="007B4D49">
        <w:rPr>
          <w:rFonts w:ascii="Times New Roman"/>
          <w:color w:val="000000"/>
          <w:sz w:val="21"/>
          <w:szCs w:val="21"/>
        </w:rPr>
        <w:t>年度报告</w:t>
      </w:r>
      <w:r w:rsidRPr="007B4D49">
        <w:rPr>
          <w:rFonts w:ascii="Times New Roman" w:hAnsi="Times New Roman"/>
          <w:color w:val="000000"/>
          <w:sz w:val="21"/>
          <w:szCs w:val="21"/>
        </w:rPr>
        <w:t>/</w:t>
      </w:r>
      <w:r w:rsidRPr="007B4D49">
        <w:rPr>
          <w:rFonts w:ascii="Times New Roman"/>
          <w:color w:val="000000"/>
          <w:sz w:val="21"/>
          <w:szCs w:val="21"/>
        </w:rPr>
        <w:t>研究进展报告</w:t>
      </w:r>
    </w:p>
    <w:p w:rsidR="00E43ED5" w:rsidRPr="007B4D49" w:rsidRDefault="00C5506A" w:rsidP="00E43ED5">
      <w:pPr>
        <w:pStyle w:val="Bodytext10"/>
        <w:numPr>
          <w:ilvl w:val="0"/>
          <w:numId w:val="27"/>
        </w:numPr>
        <w:tabs>
          <w:tab w:val="left" w:pos="360"/>
        </w:tabs>
        <w:spacing w:line="360" w:lineRule="auto"/>
        <w:jc w:val="both"/>
        <w:rPr>
          <w:rFonts w:ascii="Times New Roman" w:hAnsi="Times New Roman"/>
          <w:sz w:val="21"/>
          <w:szCs w:val="21"/>
        </w:rPr>
      </w:pPr>
      <w:r w:rsidRPr="007B4D49">
        <w:rPr>
          <w:rFonts w:ascii="Times New Roman"/>
          <w:color w:val="000000"/>
          <w:sz w:val="21"/>
          <w:szCs w:val="21"/>
        </w:rPr>
        <w:t>研究者应当向伦理委员会提交临床研究的年度报告，或者按照伦理审查意见所要求的年度</w:t>
      </w:r>
      <w:r w:rsidRPr="007B4D49">
        <w:rPr>
          <w:rFonts w:ascii="Times New Roman" w:hAnsi="Times New Roman"/>
          <w:color w:val="000000"/>
          <w:sz w:val="21"/>
          <w:szCs w:val="21"/>
        </w:rPr>
        <w:t>/</w:t>
      </w:r>
      <w:r w:rsidRPr="007B4D49">
        <w:rPr>
          <w:rFonts w:ascii="Times New Roman"/>
          <w:color w:val="000000"/>
          <w:sz w:val="21"/>
          <w:szCs w:val="21"/>
        </w:rPr>
        <w:t>定期审查频率提交研究进展报告。如果伦理审查同意研究的有效期到期，可以通过年度报告或研究进展报告申请延长有效期。</w:t>
      </w:r>
    </w:p>
    <w:p w:rsidR="00C5506A" w:rsidRPr="007B4D49" w:rsidRDefault="00C5506A" w:rsidP="00E43ED5">
      <w:pPr>
        <w:pStyle w:val="Bodytext10"/>
        <w:tabs>
          <w:tab w:val="left" w:pos="360"/>
        </w:tabs>
        <w:spacing w:line="360" w:lineRule="auto"/>
        <w:ind w:left="380"/>
        <w:jc w:val="both"/>
        <w:rPr>
          <w:rFonts w:ascii="Times New Roman" w:hAnsi="Times New Roman"/>
          <w:sz w:val="21"/>
          <w:szCs w:val="21"/>
        </w:rPr>
      </w:pPr>
      <w:r w:rsidRPr="007B4D49">
        <w:rPr>
          <w:rFonts w:ascii="Times New Roman" w:hAnsi="Times New Roman" w:cs="Times New Roman"/>
          <w:color w:val="000000"/>
          <w:sz w:val="21"/>
          <w:szCs w:val="21"/>
          <w:lang w:val="en-US" w:eastAsia="zh-CN" w:bidi="en-US"/>
        </w:rPr>
        <w:t>2.3</w:t>
      </w:r>
      <w:r w:rsidRPr="007B4D49">
        <w:rPr>
          <w:rFonts w:ascii="Times New Roman"/>
          <w:color w:val="000000"/>
          <w:sz w:val="21"/>
          <w:szCs w:val="21"/>
        </w:rPr>
        <w:t>安全性报告</w:t>
      </w:r>
    </w:p>
    <w:p w:rsidR="00E43ED5" w:rsidRPr="007B4D49" w:rsidRDefault="00C5506A" w:rsidP="00E43ED5">
      <w:pPr>
        <w:pStyle w:val="Bodytext10"/>
        <w:numPr>
          <w:ilvl w:val="0"/>
          <w:numId w:val="27"/>
        </w:numPr>
        <w:spacing w:line="360" w:lineRule="auto"/>
        <w:jc w:val="both"/>
        <w:rPr>
          <w:rFonts w:ascii="Times New Roman" w:hAnsi="Times New Roman"/>
          <w:sz w:val="21"/>
          <w:szCs w:val="21"/>
        </w:rPr>
      </w:pPr>
      <w:r w:rsidRPr="007B4D49">
        <w:rPr>
          <w:rFonts w:ascii="Times New Roman"/>
          <w:color w:val="000000"/>
          <w:sz w:val="21"/>
          <w:szCs w:val="21"/>
        </w:rPr>
        <w:t>除研究方案或者其他文件（如研究者手册）规定的不需要立即报告的严重不良事件</w:t>
      </w:r>
      <w:r w:rsidR="00E43ED5" w:rsidRPr="007B4D49">
        <w:rPr>
          <w:rFonts w:ascii="Times New Roman" w:hint="eastAsia"/>
          <w:color w:val="000000"/>
          <w:sz w:val="21"/>
          <w:szCs w:val="21"/>
          <w:lang w:eastAsia="zh-CN"/>
        </w:rPr>
        <w:t>外</w:t>
      </w:r>
      <w:r w:rsidRPr="007B4D49">
        <w:rPr>
          <w:rFonts w:ascii="Times New Roman"/>
          <w:color w:val="000000"/>
          <w:sz w:val="21"/>
          <w:szCs w:val="21"/>
        </w:rPr>
        <w:t>，研究者应当立即向申办者报告所有的严重不良事件</w:t>
      </w:r>
      <w:r w:rsidRPr="007B4D49">
        <w:rPr>
          <w:rFonts w:ascii="Times New Roman" w:cs="Times New Roman"/>
          <w:color w:val="000000"/>
          <w:sz w:val="21"/>
          <w:szCs w:val="21"/>
          <w:lang w:val="en-US" w:eastAsia="zh-CN" w:bidi="en-US"/>
        </w:rPr>
        <w:t>（</w:t>
      </w:r>
      <w:r w:rsidRPr="007B4D49">
        <w:rPr>
          <w:rFonts w:ascii="Times New Roman" w:hAnsi="Times New Roman" w:cs="Times New Roman"/>
          <w:color w:val="000000"/>
          <w:sz w:val="21"/>
          <w:szCs w:val="21"/>
          <w:lang w:val="en-US" w:eastAsia="zh-CN" w:bidi="en-US"/>
        </w:rPr>
        <w:t>AF/SS-05/0</w:t>
      </w:r>
      <w:r w:rsidR="00E43ED5" w:rsidRPr="007B4D49">
        <w:rPr>
          <w:rFonts w:ascii="Times New Roman" w:hAnsi="Times New Roman" w:cs="Times New Roman"/>
          <w:color w:val="000000"/>
          <w:sz w:val="21"/>
          <w:szCs w:val="21"/>
          <w:lang w:val="en-US" w:eastAsia="zh-CN" w:bidi="en-US"/>
        </w:rPr>
        <w:t>1.0</w:t>
      </w:r>
      <w:r w:rsidRPr="007B4D49">
        <w:rPr>
          <w:rFonts w:ascii="Times New Roman"/>
          <w:color w:val="000000"/>
          <w:sz w:val="21"/>
          <w:szCs w:val="21"/>
        </w:rPr>
        <w:t>严重不良事件报告表），随后应当及时提供详尽、书面的随访报吿。研究者应当按研究方案的要求和时限向申办者报告方案中规定的、对安全性评价重要的不良事件和实验室异常值。</w:t>
      </w:r>
    </w:p>
    <w:p w:rsidR="00E43ED5" w:rsidRPr="007B4D49" w:rsidRDefault="00C5506A" w:rsidP="00E43ED5">
      <w:pPr>
        <w:pStyle w:val="Bodytext10"/>
        <w:numPr>
          <w:ilvl w:val="0"/>
          <w:numId w:val="27"/>
        </w:numPr>
        <w:spacing w:line="360" w:lineRule="auto"/>
        <w:jc w:val="both"/>
        <w:rPr>
          <w:rFonts w:ascii="Times New Roman" w:hAnsi="Times New Roman"/>
          <w:sz w:val="21"/>
          <w:szCs w:val="21"/>
        </w:rPr>
      </w:pPr>
      <w:r w:rsidRPr="007B4D49">
        <w:rPr>
          <w:rFonts w:ascii="Times New Roman"/>
          <w:color w:val="000000"/>
          <w:sz w:val="21"/>
          <w:szCs w:val="21"/>
        </w:rPr>
        <w:t>研究者应当向伦理委员会提交申办者提供的安全性报告，包括可疑且非预期严重不良反应</w:t>
      </w:r>
      <w:r w:rsidRPr="007B4D49">
        <w:rPr>
          <w:rFonts w:ascii="Times New Roman" w:cs="Times New Roman"/>
          <w:color w:val="000000"/>
          <w:sz w:val="21"/>
          <w:szCs w:val="21"/>
          <w:lang w:val="en-US" w:bidi="en-US"/>
        </w:rPr>
        <w:t>（</w:t>
      </w:r>
      <w:r w:rsidRPr="007B4D49">
        <w:rPr>
          <w:rFonts w:ascii="Times New Roman" w:hAnsi="Times New Roman" w:cs="Times New Roman"/>
          <w:color w:val="000000"/>
          <w:sz w:val="21"/>
          <w:szCs w:val="21"/>
          <w:lang w:val="en-US" w:bidi="en-US"/>
        </w:rPr>
        <w:t>Suspected Unexpected Serious Adverse Reaction, SUSAR</w:t>
      </w:r>
      <w:r w:rsidRPr="007B4D49">
        <w:rPr>
          <w:rFonts w:ascii="Times New Roman" w:cs="Times New Roman"/>
          <w:color w:val="000000"/>
          <w:sz w:val="21"/>
          <w:szCs w:val="21"/>
          <w:lang w:val="en-US" w:bidi="en-US"/>
        </w:rPr>
        <w:t>）</w:t>
      </w:r>
      <w:r w:rsidRPr="007B4D49">
        <w:rPr>
          <w:rFonts w:ascii="Times New Roman"/>
          <w:color w:val="000000"/>
          <w:sz w:val="21"/>
          <w:szCs w:val="21"/>
        </w:rPr>
        <w:t>报告，其他潜在的严重安全性风险信息的报告，年度安全性报告。</w:t>
      </w:r>
    </w:p>
    <w:p w:rsidR="00E43ED5" w:rsidRPr="007B4D49" w:rsidRDefault="00C5506A" w:rsidP="00E43ED5">
      <w:pPr>
        <w:pStyle w:val="Bodytext10"/>
        <w:numPr>
          <w:ilvl w:val="0"/>
          <w:numId w:val="27"/>
        </w:numPr>
        <w:spacing w:line="360" w:lineRule="auto"/>
        <w:jc w:val="both"/>
        <w:rPr>
          <w:rFonts w:ascii="Times New Roman" w:hAnsi="Times New Roman"/>
          <w:sz w:val="21"/>
          <w:szCs w:val="21"/>
        </w:rPr>
      </w:pPr>
      <w:r w:rsidRPr="007B4D49">
        <w:rPr>
          <w:rFonts w:ascii="Times New Roman"/>
          <w:color w:val="000000"/>
          <w:sz w:val="21"/>
          <w:szCs w:val="21"/>
        </w:rPr>
        <w:t>可疑且非预期严重不良反应报告：研究者应当向伦理委员会快速报告由申办方提供的可疑且非预期严重不良反应。快速报告的时限要求：致死或危及生命的应在首次获知后</w:t>
      </w:r>
      <w:r w:rsidRPr="007B4D49">
        <w:rPr>
          <w:rFonts w:ascii="Times New Roman" w:hAnsi="Times New Roman" w:cs="Times New Roman"/>
          <w:color w:val="000000"/>
          <w:sz w:val="21"/>
          <w:szCs w:val="21"/>
        </w:rPr>
        <w:t>7</w:t>
      </w:r>
      <w:r w:rsidRPr="007B4D49">
        <w:rPr>
          <w:rFonts w:ascii="Times New Roman"/>
          <w:color w:val="000000"/>
          <w:sz w:val="21"/>
          <w:szCs w:val="21"/>
        </w:rPr>
        <w:t>天内报告。非致死或危及生命的应在首次获知后</w:t>
      </w:r>
      <w:r w:rsidRPr="007B4D49">
        <w:rPr>
          <w:rFonts w:ascii="Times New Roman" w:hAnsi="Times New Roman" w:cs="Times New Roman"/>
          <w:color w:val="000000"/>
          <w:sz w:val="21"/>
          <w:szCs w:val="21"/>
        </w:rPr>
        <w:t>15</w:t>
      </w:r>
      <w:r w:rsidRPr="007B4D49">
        <w:rPr>
          <w:rFonts w:ascii="Times New Roman"/>
          <w:color w:val="000000"/>
          <w:sz w:val="21"/>
          <w:szCs w:val="21"/>
        </w:rPr>
        <w:t>天内报告。随访报告应在获得新信息起</w:t>
      </w:r>
      <w:r w:rsidRPr="007B4D49">
        <w:rPr>
          <w:rFonts w:ascii="Times New Roman" w:hAnsi="Times New Roman" w:cs="Times New Roman"/>
          <w:color w:val="000000"/>
          <w:sz w:val="21"/>
          <w:szCs w:val="21"/>
        </w:rPr>
        <w:t>15</w:t>
      </w:r>
      <w:r w:rsidRPr="007B4D49">
        <w:rPr>
          <w:rFonts w:ascii="Times New Roman"/>
          <w:color w:val="000000"/>
          <w:sz w:val="21"/>
          <w:szCs w:val="21"/>
        </w:rPr>
        <w:t>天内。</w:t>
      </w:r>
      <w:bookmarkStart w:id="9" w:name="bookmark75"/>
      <w:bookmarkEnd w:id="9"/>
    </w:p>
    <w:p w:rsidR="00E43ED5" w:rsidRPr="007B4D49" w:rsidRDefault="00C5506A" w:rsidP="00E43ED5">
      <w:pPr>
        <w:pStyle w:val="Bodytext10"/>
        <w:numPr>
          <w:ilvl w:val="0"/>
          <w:numId w:val="27"/>
        </w:numPr>
        <w:spacing w:line="360" w:lineRule="auto"/>
        <w:jc w:val="both"/>
        <w:rPr>
          <w:rFonts w:ascii="Times New Roman" w:hAnsi="Times New Roman"/>
          <w:sz w:val="21"/>
          <w:szCs w:val="21"/>
        </w:rPr>
      </w:pPr>
      <w:r w:rsidRPr="007B4D49">
        <w:rPr>
          <w:rFonts w:ascii="Times New Roman"/>
          <w:color w:val="000000"/>
          <w:sz w:val="21"/>
          <w:szCs w:val="21"/>
        </w:rPr>
        <w:t>其他潜在的严重安全性风险信息的报告：申办者分析评估任何来源的安全性信息时发现：</w:t>
      </w:r>
      <w:r w:rsidRPr="007B4D49">
        <w:rPr>
          <w:rFonts w:ascii="Times New Roman" w:hint="eastAsia"/>
          <w:color w:val="000000"/>
          <w:sz w:val="21"/>
          <w:szCs w:val="21"/>
        </w:rPr>
        <w:t>①</w:t>
      </w:r>
      <w:r w:rsidRPr="007B4D49">
        <w:rPr>
          <w:rFonts w:ascii="Times New Roman"/>
          <w:color w:val="000000"/>
          <w:sz w:val="21"/>
          <w:szCs w:val="21"/>
        </w:rPr>
        <w:t>明显影响药品风险获益评估的信息或可能考虑药品用法改变，或影响总体药品研发进程的信息，应当尽快报告。例如，预期的严重不良反应的发生率增加</w:t>
      </w:r>
      <w:r w:rsidRPr="007B4D49">
        <w:rPr>
          <w:rFonts w:ascii="Times New Roman" w:hAnsi="Times New Roman"/>
          <w:color w:val="000000"/>
          <w:sz w:val="21"/>
          <w:szCs w:val="21"/>
        </w:rPr>
        <w:t xml:space="preserve">, </w:t>
      </w:r>
      <w:r w:rsidRPr="007B4D49">
        <w:rPr>
          <w:rFonts w:ascii="Times New Roman"/>
          <w:color w:val="000000"/>
          <w:sz w:val="21"/>
          <w:szCs w:val="21"/>
        </w:rPr>
        <w:t>判断具有临床重要性；对暴露人群有明显的危害，如在治疗危及生命疾病时药品无效；在新近完成的动物实验中的重大安全性发现（如致癌性）。</w:t>
      </w:r>
      <w:r w:rsidRPr="007B4D49">
        <w:rPr>
          <w:rFonts w:ascii="Times New Roman" w:hint="eastAsia"/>
          <w:color w:val="000000"/>
          <w:sz w:val="21"/>
          <w:szCs w:val="21"/>
        </w:rPr>
        <w:t>②</w:t>
      </w:r>
      <w:r w:rsidRPr="007B4D49">
        <w:rPr>
          <w:rFonts w:ascii="Times New Roman"/>
          <w:color w:val="000000"/>
          <w:sz w:val="21"/>
          <w:szCs w:val="21"/>
        </w:rPr>
        <w:t>从其他来源获得的与</w:t>
      </w:r>
      <w:r w:rsidRPr="007B4D49">
        <w:rPr>
          <w:rFonts w:ascii="Times New Roman"/>
          <w:color w:val="000000"/>
          <w:sz w:val="21"/>
          <w:szCs w:val="21"/>
        </w:rPr>
        <w:lastRenderedPageBreak/>
        <w:t>试验药物相关的非预期严重不良反应及其他潜在严重安全性风险的信息，应当快速报告。</w:t>
      </w:r>
      <w:bookmarkStart w:id="10" w:name="bookmark76"/>
      <w:bookmarkEnd w:id="10"/>
    </w:p>
    <w:p w:rsidR="00C5506A" w:rsidRPr="007B4D49" w:rsidRDefault="00C5506A" w:rsidP="00E43ED5">
      <w:pPr>
        <w:pStyle w:val="Bodytext10"/>
        <w:numPr>
          <w:ilvl w:val="0"/>
          <w:numId w:val="27"/>
        </w:numPr>
        <w:spacing w:line="360" w:lineRule="auto"/>
        <w:jc w:val="both"/>
        <w:rPr>
          <w:rFonts w:ascii="Times New Roman" w:hAnsi="Times New Roman"/>
          <w:sz w:val="21"/>
          <w:szCs w:val="21"/>
        </w:rPr>
      </w:pPr>
      <w:r w:rsidRPr="007B4D49">
        <w:rPr>
          <w:rFonts w:ascii="Times New Roman"/>
          <w:color w:val="000000"/>
          <w:sz w:val="21"/>
          <w:szCs w:val="21"/>
        </w:rPr>
        <w:t>年度安全性报告：这是申办者的研发期间安全性更新报告中的执行概要，并附严重不良反应累计汇总表，以及最新修订版的研究者手册副本。</w:t>
      </w:r>
    </w:p>
    <w:p w:rsidR="00C5506A" w:rsidRPr="007B4D49" w:rsidRDefault="00C5506A" w:rsidP="00C5506A">
      <w:pPr>
        <w:pStyle w:val="Bodytext10"/>
        <w:spacing w:line="360" w:lineRule="auto"/>
        <w:ind w:firstLine="460"/>
        <w:jc w:val="both"/>
        <w:rPr>
          <w:rFonts w:ascii="Times New Roman" w:hAnsi="Times New Roman"/>
          <w:sz w:val="21"/>
          <w:szCs w:val="21"/>
        </w:rPr>
      </w:pPr>
      <w:r w:rsidRPr="007B4D49">
        <w:rPr>
          <w:rFonts w:ascii="Times New Roman" w:hAnsi="Times New Roman"/>
          <w:color w:val="000000"/>
          <w:sz w:val="21"/>
          <w:szCs w:val="21"/>
          <w:lang w:val="en-US" w:eastAsia="en-US" w:bidi="en-US"/>
        </w:rPr>
        <w:t>2.4</w:t>
      </w:r>
      <w:r w:rsidRPr="007B4D49">
        <w:rPr>
          <w:rFonts w:ascii="Times New Roman"/>
          <w:color w:val="000000"/>
          <w:sz w:val="21"/>
          <w:szCs w:val="21"/>
        </w:rPr>
        <w:t>偏离方案报告</w:t>
      </w:r>
    </w:p>
    <w:p w:rsidR="00C5506A" w:rsidRPr="007B4D49" w:rsidRDefault="00C5506A" w:rsidP="00E43ED5">
      <w:pPr>
        <w:pStyle w:val="Bodytext10"/>
        <w:numPr>
          <w:ilvl w:val="0"/>
          <w:numId w:val="29"/>
        </w:numPr>
        <w:tabs>
          <w:tab w:val="left" w:pos="901"/>
        </w:tabs>
        <w:spacing w:line="360" w:lineRule="auto"/>
        <w:jc w:val="both"/>
        <w:rPr>
          <w:rFonts w:ascii="Times New Roman" w:hAnsi="Times New Roman"/>
          <w:sz w:val="21"/>
          <w:szCs w:val="21"/>
        </w:rPr>
      </w:pPr>
      <w:bookmarkStart w:id="11" w:name="bookmark77"/>
      <w:bookmarkEnd w:id="11"/>
      <w:r w:rsidRPr="007B4D49">
        <w:rPr>
          <w:rFonts w:ascii="Times New Roman"/>
          <w:color w:val="000000"/>
          <w:sz w:val="21"/>
          <w:szCs w:val="21"/>
        </w:rPr>
        <w:t>为避免研究对受试者的紧急危害，研究者可在伦理委员会同意前偏离研究方案，事后应当及时向伦理委员会报告任何偏离已同意方案之处并作解释。</w:t>
      </w:r>
    </w:p>
    <w:p w:rsidR="00C5506A" w:rsidRPr="007B4D49" w:rsidRDefault="00C5506A" w:rsidP="00E43ED5">
      <w:pPr>
        <w:pStyle w:val="Bodytext10"/>
        <w:numPr>
          <w:ilvl w:val="0"/>
          <w:numId w:val="29"/>
        </w:numPr>
        <w:spacing w:line="360" w:lineRule="auto"/>
        <w:jc w:val="both"/>
        <w:rPr>
          <w:rFonts w:ascii="Times New Roman" w:hAnsi="Times New Roman"/>
          <w:sz w:val="21"/>
          <w:szCs w:val="21"/>
        </w:rPr>
      </w:pPr>
      <w:r w:rsidRPr="007B4D49">
        <w:rPr>
          <w:rFonts w:ascii="Times New Roman"/>
          <w:color w:val="000000"/>
          <w:sz w:val="21"/>
          <w:szCs w:val="21"/>
        </w:rPr>
        <w:t>增加受试者风险或者显著影响临床研究实施的偏离方案，研究者</w:t>
      </w:r>
      <w:r w:rsidRPr="007B4D49">
        <w:rPr>
          <w:rFonts w:ascii="Times New Roman" w:hAnsi="Times New Roman"/>
          <w:color w:val="000000"/>
          <w:sz w:val="21"/>
          <w:szCs w:val="21"/>
        </w:rPr>
        <w:t>/</w:t>
      </w:r>
      <w:r w:rsidRPr="007B4D49">
        <w:rPr>
          <w:rFonts w:ascii="Times New Roman"/>
          <w:color w:val="000000"/>
          <w:sz w:val="21"/>
          <w:szCs w:val="21"/>
        </w:rPr>
        <w:t>申办者应当及时向伦理委员会报告，包括：</w:t>
      </w:r>
      <w:r w:rsidRPr="007B4D49">
        <w:rPr>
          <w:rFonts w:ascii="Times New Roman" w:hint="eastAsia"/>
          <w:color w:val="000000"/>
          <w:sz w:val="21"/>
          <w:szCs w:val="21"/>
        </w:rPr>
        <w:t>①</w:t>
      </w:r>
      <w:r w:rsidRPr="007B4D49">
        <w:rPr>
          <w:rFonts w:ascii="Times New Roman"/>
          <w:color w:val="000000"/>
          <w:sz w:val="21"/>
          <w:szCs w:val="21"/>
        </w:rPr>
        <w:t>严重偏离方案：研究纳入了不符合纳入标准或符合排除标准的受试者，符合终止试验规定而未让受试者退出研究，给予错误的治疗或剂量</w:t>
      </w:r>
      <w:r w:rsidR="00AA3A84" w:rsidRPr="007B4D49">
        <w:rPr>
          <w:rFonts w:ascii="Times New Roman" w:hint="eastAsia"/>
          <w:color w:val="000000"/>
          <w:sz w:val="21"/>
          <w:szCs w:val="21"/>
          <w:lang w:eastAsia="zh-CN"/>
        </w:rPr>
        <w:t>，</w:t>
      </w:r>
      <w:r w:rsidRPr="007B4D49">
        <w:rPr>
          <w:rFonts w:ascii="Times New Roman"/>
          <w:color w:val="000000"/>
          <w:sz w:val="21"/>
          <w:szCs w:val="21"/>
        </w:rPr>
        <w:t>给予方案禁止的合并用药等情况；或者可能对受试者的权益和安全、以及研究的科学性造成显著影响的情况。</w:t>
      </w:r>
      <w:r w:rsidRPr="007B4D49">
        <w:rPr>
          <w:rFonts w:ascii="Times New Roman" w:hint="eastAsia"/>
          <w:color w:val="000000"/>
          <w:sz w:val="21"/>
          <w:szCs w:val="21"/>
        </w:rPr>
        <w:t>⑵</w:t>
      </w:r>
      <w:r w:rsidRPr="007B4D49">
        <w:rPr>
          <w:rFonts w:ascii="Times New Roman"/>
          <w:color w:val="000000"/>
          <w:sz w:val="21"/>
          <w:szCs w:val="21"/>
        </w:rPr>
        <w:t>持续偏离方案（指同一研究人员的同一违规行为在被要求纠正后，再次发生），或者研究者不配合监查</w:t>
      </w:r>
      <w:r w:rsidRPr="007B4D49">
        <w:rPr>
          <w:rFonts w:ascii="Times New Roman" w:hAnsi="Times New Roman"/>
          <w:color w:val="000000"/>
          <w:sz w:val="21"/>
          <w:szCs w:val="21"/>
        </w:rPr>
        <w:t>/</w:t>
      </w:r>
      <w:r w:rsidRPr="007B4D49">
        <w:rPr>
          <w:rFonts w:ascii="Times New Roman"/>
          <w:color w:val="000000"/>
          <w:sz w:val="21"/>
          <w:szCs w:val="21"/>
        </w:rPr>
        <w:t>稽查，或者对违规事件不予以纠正。</w:t>
      </w:r>
    </w:p>
    <w:p w:rsidR="00C5506A" w:rsidRPr="007B4D49" w:rsidRDefault="00C5506A" w:rsidP="00E43ED5">
      <w:pPr>
        <w:pStyle w:val="Bodytext10"/>
        <w:numPr>
          <w:ilvl w:val="0"/>
          <w:numId w:val="29"/>
        </w:numPr>
        <w:spacing w:line="360" w:lineRule="auto"/>
        <w:jc w:val="both"/>
        <w:rPr>
          <w:rFonts w:ascii="Times New Roman" w:hAnsi="Times New Roman"/>
          <w:sz w:val="21"/>
          <w:szCs w:val="21"/>
        </w:rPr>
      </w:pPr>
      <w:r w:rsidRPr="007B4D49">
        <w:rPr>
          <w:rFonts w:ascii="Times New Roman"/>
          <w:color w:val="000000"/>
          <w:sz w:val="21"/>
          <w:szCs w:val="21"/>
        </w:rPr>
        <w:t>其他的偏离方案，可以定期汇总向伦理委员会报告。</w:t>
      </w:r>
    </w:p>
    <w:p w:rsidR="00C5506A" w:rsidRPr="007B4D49" w:rsidRDefault="00C5506A" w:rsidP="00C5506A">
      <w:pPr>
        <w:pStyle w:val="Bodytext10"/>
        <w:spacing w:line="360" w:lineRule="auto"/>
        <w:ind w:firstLine="460"/>
        <w:jc w:val="both"/>
        <w:rPr>
          <w:rFonts w:ascii="Times New Roman" w:hAnsi="Times New Roman"/>
          <w:sz w:val="21"/>
          <w:szCs w:val="21"/>
        </w:rPr>
      </w:pPr>
      <w:r w:rsidRPr="007B4D49">
        <w:rPr>
          <w:rFonts w:ascii="Times New Roman" w:hAnsi="Times New Roman" w:cs="Times New Roman"/>
          <w:color w:val="000000"/>
          <w:sz w:val="21"/>
          <w:szCs w:val="21"/>
          <w:lang w:val="en-US" w:eastAsia="zh-CN" w:bidi="en-US"/>
        </w:rPr>
        <w:t>2.5</w:t>
      </w:r>
      <w:r w:rsidRPr="007B4D49">
        <w:rPr>
          <w:rFonts w:ascii="Times New Roman"/>
          <w:color w:val="000000"/>
          <w:sz w:val="21"/>
          <w:szCs w:val="21"/>
        </w:rPr>
        <w:t>终止或者暂停研究报告</w:t>
      </w:r>
    </w:p>
    <w:p w:rsidR="00C5506A" w:rsidRPr="007B4D49" w:rsidRDefault="00C5506A" w:rsidP="00E43ED5">
      <w:pPr>
        <w:pStyle w:val="Bodytext10"/>
        <w:numPr>
          <w:ilvl w:val="0"/>
          <w:numId w:val="30"/>
        </w:numPr>
        <w:spacing w:line="360" w:lineRule="auto"/>
        <w:jc w:val="both"/>
        <w:rPr>
          <w:rFonts w:ascii="Times New Roman" w:hAnsi="Times New Roman"/>
          <w:sz w:val="21"/>
          <w:szCs w:val="21"/>
        </w:rPr>
      </w:pPr>
      <w:r w:rsidRPr="007B4D49">
        <w:rPr>
          <w:rFonts w:ascii="Times New Roman"/>
          <w:color w:val="000000"/>
          <w:sz w:val="21"/>
          <w:szCs w:val="21"/>
        </w:rPr>
        <w:t>研究者</w:t>
      </w:r>
      <w:r w:rsidRPr="007B4D49">
        <w:rPr>
          <w:rFonts w:ascii="Times New Roman" w:hAnsi="Times New Roman"/>
          <w:color w:val="000000"/>
          <w:sz w:val="21"/>
          <w:szCs w:val="21"/>
        </w:rPr>
        <w:t>/</w:t>
      </w:r>
      <w:r w:rsidRPr="007B4D49">
        <w:rPr>
          <w:rFonts w:ascii="Times New Roman"/>
          <w:color w:val="000000"/>
          <w:sz w:val="21"/>
          <w:szCs w:val="21"/>
        </w:rPr>
        <w:t>申办者提前终止或者暂停临床试验，应当及时向伦理委员会报告。</w:t>
      </w:r>
    </w:p>
    <w:p w:rsidR="00C5506A" w:rsidRPr="007B4D49" w:rsidRDefault="00C5506A" w:rsidP="00C5506A">
      <w:pPr>
        <w:pStyle w:val="Bodytext10"/>
        <w:spacing w:line="360" w:lineRule="auto"/>
        <w:ind w:firstLine="460"/>
        <w:jc w:val="both"/>
        <w:rPr>
          <w:rFonts w:ascii="Times New Roman" w:hAnsi="Times New Roman"/>
          <w:sz w:val="21"/>
          <w:szCs w:val="21"/>
        </w:rPr>
      </w:pPr>
      <w:r w:rsidRPr="007B4D49">
        <w:rPr>
          <w:rFonts w:ascii="Times New Roman" w:hAnsi="Times New Roman" w:cs="Times New Roman"/>
          <w:color w:val="000000"/>
          <w:sz w:val="21"/>
          <w:szCs w:val="21"/>
          <w:lang w:val="en-US" w:eastAsia="en-US" w:bidi="en-US"/>
        </w:rPr>
        <w:t>2.6</w:t>
      </w:r>
      <w:r w:rsidRPr="007B4D49">
        <w:rPr>
          <w:rFonts w:ascii="Times New Roman"/>
          <w:color w:val="000000"/>
          <w:sz w:val="21"/>
          <w:szCs w:val="21"/>
        </w:rPr>
        <w:t>研究完成报告</w:t>
      </w:r>
    </w:p>
    <w:p w:rsidR="00C5506A" w:rsidRPr="007B4D49" w:rsidRDefault="00C5506A" w:rsidP="00E43ED5">
      <w:pPr>
        <w:pStyle w:val="Bodytext10"/>
        <w:numPr>
          <w:ilvl w:val="0"/>
          <w:numId w:val="30"/>
        </w:numPr>
        <w:tabs>
          <w:tab w:val="left" w:pos="901"/>
        </w:tabs>
        <w:spacing w:line="360" w:lineRule="auto"/>
        <w:jc w:val="both"/>
        <w:rPr>
          <w:rFonts w:ascii="Times New Roman" w:hAnsi="Times New Roman"/>
          <w:sz w:val="21"/>
          <w:szCs w:val="21"/>
        </w:rPr>
      </w:pPr>
      <w:bookmarkStart w:id="12" w:name="bookmark78"/>
      <w:bookmarkEnd w:id="12"/>
      <w:r w:rsidRPr="007B4D49">
        <w:rPr>
          <w:rFonts w:ascii="Times New Roman"/>
          <w:color w:val="000000"/>
          <w:sz w:val="21"/>
          <w:szCs w:val="21"/>
        </w:rPr>
        <w:t>（本中心）研究完成后，研究者应当向研究机构报告；向伦理委员会提交研究完成报告，以证明研究的完成。</w:t>
      </w:r>
    </w:p>
    <w:p w:rsidR="00C5506A" w:rsidRPr="007B4D49" w:rsidRDefault="00C5506A" w:rsidP="00E43ED5">
      <w:pPr>
        <w:pStyle w:val="Bodytext10"/>
        <w:numPr>
          <w:ilvl w:val="0"/>
          <w:numId w:val="26"/>
        </w:numPr>
        <w:spacing w:line="360" w:lineRule="auto"/>
        <w:jc w:val="both"/>
        <w:rPr>
          <w:rFonts w:ascii="Times New Roman" w:hAnsi="Times New Roman"/>
          <w:sz w:val="21"/>
          <w:szCs w:val="21"/>
        </w:rPr>
      </w:pPr>
      <w:bookmarkStart w:id="13" w:name="bookmark79"/>
      <w:bookmarkEnd w:id="13"/>
      <w:r w:rsidRPr="007B4D49">
        <w:rPr>
          <w:rFonts w:ascii="Times New Roman"/>
          <w:color w:val="000000"/>
          <w:sz w:val="21"/>
          <w:szCs w:val="21"/>
        </w:rPr>
        <w:t>复审</w:t>
      </w:r>
    </w:p>
    <w:p w:rsidR="00C5506A" w:rsidRPr="007B4D49" w:rsidRDefault="00C5506A" w:rsidP="00C5506A">
      <w:pPr>
        <w:pStyle w:val="Bodytext10"/>
        <w:spacing w:line="360" w:lineRule="auto"/>
        <w:ind w:firstLine="380"/>
        <w:jc w:val="both"/>
        <w:rPr>
          <w:rFonts w:ascii="Times New Roman" w:hAnsi="Times New Roman"/>
          <w:sz w:val="21"/>
          <w:szCs w:val="21"/>
        </w:rPr>
      </w:pPr>
      <w:r w:rsidRPr="007B4D49">
        <w:rPr>
          <w:rFonts w:ascii="Times New Roman" w:hAnsi="Times New Roman" w:cs="Times New Roman"/>
          <w:color w:val="000000"/>
          <w:sz w:val="21"/>
          <w:szCs w:val="21"/>
          <w:lang w:val="en-US" w:eastAsia="en-US" w:bidi="en-US"/>
        </w:rPr>
        <w:t>3.1</w:t>
      </w:r>
      <w:r w:rsidRPr="007B4D49">
        <w:rPr>
          <w:rFonts w:ascii="Times New Roman"/>
          <w:color w:val="000000"/>
          <w:sz w:val="21"/>
          <w:szCs w:val="21"/>
        </w:rPr>
        <w:t>复审申请</w:t>
      </w:r>
    </w:p>
    <w:p w:rsidR="00C5506A" w:rsidRPr="007B4D49" w:rsidRDefault="00C5506A" w:rsidP="00C5506A">
      <w:pPr>
        <w:pStyle w:val="Bodytext10"/>
        <w:numPr>
          <w:ilvl w:val="0"/>
          <w:numId w:val="22"/>
        </w:numPr>
        <w:tabs>
          <w:tab w:val="left" w:pos="839"/>
        </w:tabs>
        <w:spacing w:line="360" w:lineRule="auto"/>
        <w:ind w:left="820" w:hanging="400"/>
        <w:jc w:val="both"/>
        <w:rPr>
          <w:rFonts w:ascii="Times New Roman" w:hAnsi="Times New Roman"/>
          <w:sz w:val="21"/>
          <w:szCs w:val="21"/>
        </w:rPr>
      </w:pPr>
      <w:bookmarkStart w:id="14" w:name="bookmark80"/>
      <w:bookmarkEnd w:id="14"/>
      <w:r w:rsidRPr="007B4D49">
        <w:rPr>
          <w:rFonts w:ascii="Times New Roman"/>
          <w:color w:val="000000"/>
          <w:sz w:val="21"/>
          <w:szCs w:val="21"/>
        </w:rPr>
        <w:t>按伦理审查意见</w:t>
      </w:r>
      <w:r w:rsidRPr="007B4D49">
        <w:rPr>
          <w:rFonts w:ascii="Times New Roman" w:hAnsi="Times New Roman"/>
          <w:color w:val="000000"/>
          <w:sz w:val="21"/>
          <w:szCs w:val="21"/>
        </w:rPr>
        <w:t>“</w:t>
      </w:r>
      <w:r w:rsidRPr="007B4D49">
        <w:rPr>
          <w:rFonts w:ascii="Times New Roman"/>
          <w:color w:val="000000"/>
          <w:sz w:val="21"/>
          <w:szCs w:val="21"/>
        </w:rPr>
        <w:t>必要的修改后同意</w:t>
      </w:r>
      <w:r w:rsidRPr="007B4D49">
        <w:rPr>
          <w:rFonts w:ascii="Times New Roman" w:hAnsi="Times New Roman"/>
          <w:color w:val="000000"/>
          <w:sz w:val="21"/>
          <w:szCs w:val="21"/>
        </w:rPr>
        <w:t>”</w:t>
      </w:r>
      <w:r w:rsidRPr="007B4D49">
        <w:rPr>
          <w:rFonts w:ascii="Times New Roman"/>
          <w:color w:val="000000"/>
          <w:sz w:val="21"/>
          <w:szCs w:val="21"/>
        </w:rPr>
        <w:t>，对方案进行修改后，应当提交复审，经伦理委员会审查同意后方可实施。</w:t>
      </w:r>
    </w:p>
    <w:p w:rsidR="00C5506A" w:rsidRPr="007B4D49" w:rsidRDefault="00C5506A" w:rsidP="00C5506A">
      <w:pPr>
        <w:pStyle w:val="Bodytext10"/>
        <w:numPr>
          <w:ilvl w:val="0"/>
          <w:numId w:val="22"/>
        </w:numPr>
        <w:tabs>
          <w:tab w:val="left" w:pos="839"/>
        </w:tabs>
        <w:spacing w:after="340" w:line="360" w:lineRule="auto"/>
        <w:ind w:left="820" w:hanging="400"/>
        <w:jc w:val="both"/>
        <w:rPr>
          <w:rFonts w:ascii="Times New Roman" w:hAnsi="Times New Roman"/>
          <w:sz w:val="21"/>
          <w:szCs w:val="21"/>
        </w:rPr>
      </w:pPr>
      <w:bookmarkStart w:id="15" w:name="bookmark81"/>
      <w:bookmarkEnd w:id="15"/>
      <w:r w:rsidRPr="007B4D49">
        <w:rPr>
          <w:rFonts w:ascii="Times New Roman"/>
          <w:color w:val="000000"/>
          <w:sz w:val="21"/>
          <w:szCs w:val="21"/>
        </w:rPr>
        <w:t>如果对伦理审查意见有不同的看法，可以通过复审申请的方式提出不同意见，请伦理委员会重新考虑决定。</w:t>
      </w:r>
    </w:p>
    <w:p w:rsidR="00C5506A" w:rsidRPr="007B4D49" w:rsidRDefault="00C5506A" w:rsidP="00C5506A">
      <w:pPr>
        <w:pStyle w:val="Bodytext10"/>
        <w:spacing w:line="360" w:lineRule="auto"/>
        <w:ind w:firstLine="420"/>
        <w:jc w:val="both"/>
        <w:rPr>
          <w:rFonts w:ascii="Times New Roman" w:hAnsi="Times New Roman"/>
          <w:b/>
          <w:bCs/>
          <w:sz w:val="21"/>
          <w:szCs w:val="21"/>
        </w:rPr>
      </w:pPr>
      <w:r w:rsidRPr="007B4D49">
        <w:rPr>
          <w:rFonts w:ascii="Times New Roman"/>
          <w:b/>
          <w:bCs/>
          <w:color w:val="000000"/>
          <w:sz w:val="21"/>
          <w:szCs w:val="21"/>
        </w:rPr>
        <w:t>三</w:t>
      </w:r>
      <w:r w:rsidR="00E43ED5" w:rsidRPr="007B4D49">
        <w:rPr>
          <w:rFonts w:ascii="Times New Roman" w:hint="eastAsia"/>
          <w:b/>
          <w:bCs/>
          <w:color w:val="000000"/>
          <w:sz w:val="21"/>
          <w:szCs w:val="21"/>
        </w:rPr>
        <w:t>、</w:t>
      </w:r>
      <w:r w:rsidRPr="007B4D49">
        <w:rPr>
          <w:rFonts w:ascii="Times New Roman"/>
          <w:b/>
          <w:bCs/>
          <w:color w:val="000000"/>
          <w:sz w:val="21"/>
          <w:szCs w:val="21"/>
        </w:rPr>
        <w:t>变更或豁免知情同意</w:t>
      </w:r>
    </w:p>
    <w:p w:rsidR="00C5506A" w:rsidRPr="007B4D49" w:rsidRDefault="00C5506A" w:rsidP="00C5506A">
      <w:pPr>
        <w:pStyle w:val="Bodytext10"/>
        <w:spacing w:line="360" w:lineRule="auto"/>
        <w:ind w:firstLine="420"/>
        <w:jc w:val="both"/>
        <w:rPr>
          <w:rFonts w:ascii="Times New Roman" w:hAnsi="Times New Roman"/>
          <w:sz w:val="21"/>
          <w:szCs w:val="21"/>
        </w:rPr>
      </w:pPr>
      <w:r w:rsidRPr="007B4D49">
        <w:rPr>
          <w:rFonts w:ascii="Times New Roman"/>
          <w:color w:val="000000"/>
          <w:sz w:val="21"/>
          <w:szCs w:val="21"/>
        </w:rPr>
        <w:t>变更知情同意是指仍然会获得知情同意，但披露的要素或知情同意的文件证明与法规要</w:t>
      </w:r>
      <w:r w:rsidRPr="007B4D49">
        <w:rPr>
          <w:rFonts w:ascii="Times New Roman"/>
          <w:color w:val="000000"/>
          <w:sz w:val="21"/>
          <w:szCs w:val="21"/>
        </w:rPr>
        <w:lastRenderedPageBreak/>
        <w:t>求有所不同，</w:t>
      </w:r>
      <w:r w:rsidRPr="007B4D49">
        <w:rPr>
          <w:rFonts w:ascii="Times New Roman"/>
          <w:color w:val="000000"/>
          <w:sz w:val="21"/>
          <w:szCs w:val="21"/>
          <w:lang w:val="zh-CN" w:eastAsia="zh-CN" w:bidi="zh-CN"/>
        </w:rPr>
        <w:t>包括：</w:t>
      </w:r>
      <w:r w:rsidRPr="007B4D49">
        <w:rPr>
          <w:rFonts w:ascii="Times New Roman" w:hint="eastAsia"/>
          <w:color w:val="000000"/>
          <w:sz w:val="21"/>
          <w:szCs w:val="21"/>
        </w:rPr>
        <w:t>①</w:t>
      </w:r>
      <w:r w:rsidRPr="007B4D49">
        <w:rPr>
          <w:rFonts w:ascii="Times New Roman"/>
          <w:color w:val="000000"/>
          <w:sz w:val="21"/>
          <w:szCs w:val="21"/>
        </w:rPr>
        <w:t>变更提供给受试者的信息，例如隐瞒信息。</w:t>
      </w:r>
      <w:r w:rsidRPr="007B4D49">
        <w:rPr>
          <w:rFonts w:ascii="Times New Roman" w:hint="eastAsia"/>
          <w:color w:val="000000"/>
          <w:sz w:val="21"/>
          <w:szCs w:val="21"/>
        </w:rPr>
        <w:t>②</w:t>
      </w:r>
      <w:r w:rsidRPr="007B4D49">
        <w:rPr>
          <w:rFonts w:ascii="Times New Roman"/>
          <w:color w:val="000000"/>
          <w:sz w:val="21"/>
          <w:szCs w:val="21"/>
        </w:rPr>
        <w:t>变更知情同意的文件证明，例如免除知情同意的签字。</w:t>
      </w:r>
    </w:p>
    <w:p w:rsidR="00C5506A" w:rsidRPr="007B4D49" w:rsidRDefault="00C5506A" w:rsidP="00C5506A">
      <w:pPr>
        <w:pStyle w:val="Bodytext10"/>
        <w:spacing w:line="360" w:lineRule="auto"/>
        <w:ind w:firstLine="420"/>
        <w:jc w:val="both"/>
        <w:rPr>
          <w:rFonts w:ascii="Times New Roman" w:hAnsi="Times New Roman"/>
          <w:sz w:val="21"/>
          <w:szCs w:val="21"/>
        </w:rPr>
      </w:pPr>
      <w:r w:rsidRPr="007B4D49">
        <w:rPr>
          <w:rFonts w:ascii="Times New Roman"/>
          <w:color w:val="000000"/>
          <w:sz w:val="21"/>
          <w:szCs w:val="21"/>
        </w:rPr>
        <w:t>豁免知情同意是指豁免同意的整个要求，包括同意过程的属性和披露要素，这意味着允许研究人员在没有获得完全知情同意的情况下进行研究。</w:t>
      </w:r>
    </w:p>
    <w:p w:rsidR="00C5506A" w:rsidRPr="007B4D49" w:rsidRDefault="00C5506A" w:rsidP="00C5506A">
      <w:pPr>
        <w:pStyle w:val="Bodytext10"/>
        <w:spacing w:line="360" w:lineRule="auto"/>
        <w:ind w:firstLine="420"/>
        <w:jc w:val="both"/>
        <w:rPr>
          <w:rFonts w:ascii="Times New Roman" w:hAnsi="Times New Roman"/>
          <w:sz w:val="21"/>
          <w:szCs w:val="21"/>
        </w:rPr>
      </w:pPr>
      <w:r w:rsidRPr="007B4D49">
        <w:rPr>
          <w:rFonts w:ascii="Times New Roman"/>
          <w:color w:val="000000"/>
          <w:sz w:val="21"/>
          <w:szCs w:val="21"/>
        </w:rPr>
        <w:t>变更或豁免知情同意应当同时满足以下三个前提条件：</w:t>
      </w:r>
    </w:p>
    <w:p w:rsidR="00C5506A" w:rsidRPr="007B4D49" w:rsidRDefault="00C5506A" w:rsidP="00E43ED5">
      <w:pPr>
        <w:pStyle w:val="Bodytext10"/>
        <w:numPr>
          <w:ilvl w:val="0"/>
          <w:numId w:val="30"/>
        </w:numPr>
        <w:spacing w:line="360" w:lineRule="auto"/>
        <w:jc w:val="both"/>
        <w:rPr>
          <w:rFonts w:ascii="Times New Roman" w:hAnsi="Times New Roman"/>
          <w:sz w:val="21"/>
          <w:szCs w:val="21"/>
        </w:rPr>
      </w:pPr>
      <w:r w:rsidRPr="007B4D49">
        <w:rPr>
          <w:rFonts w:ascii="Times New Roman"/>
          <w:color w:val="000000"/>
          <w:sz w:val="21"/>
          <w:szCs w:val="21"/>
        </w:rPr>
        <w:t>如果没有变更或豁免，研究将不可行或无法实施。</w:t>
      </w:r>
    </w:p>
    <w:p w:rsidR="00C5506A" w:rsidRPr="007B4D49" w:rsidRDefault="00C5506A" w:rsidP="00E43ED5">
      <w:pPr>
        <w:pStyle w:val="Bodytext10"/>
        <w:numPr>
          <w:ilvl w:val="0"/>
          <w:numId w:val="30"/>
        </w:numPr>
        <w:spacing w:line="360" w:lineRule="auto"/>
        <w:jc w:val="both"/>
        <w:rPr>
          <w:rFonts w:ascii="Times New Roman" w:hAnsi="Times New Roman"/>
          <w:sz w:val="21"/>
          <w:szCs w:val="21"/>
        </w:rPr>
      </w:pPr>
      <w:r w:rsidRPr="007B4D49">
        <w:rPr>
          <w:rFonts w:ascii="Times New Roman"/>
          <w:color w:val="000000"/>
          <w:sz w:val="21"/>
          <w:szCs w:val="21"/>
        </w:rPr>
        <w:t>研究具有重要的社会</w:t>
      </w:r>
      <w:r w:rsidRPr="007B4D49">
        <w:rPr>
          <w:rFonts w:ascii="Times New Roman"/>
          <w:color w:val="000000"/>
          <w:sz w:val="21"/>
          <w:szCs w:val="21"/>
          <w:lang w:val="zh-CN" w:eastAsia="zh-CN" w:bidi="zh-CN"/>
        </w:rPr>
        <w:t>价值。</w:t>
      </w:r>
    </w:p>
    <w:p w:rsidR="00C5506A" w:rsidRPr="007B4D49" w:rsidRDefault="00C5506A" w:rsidP="00E43ED5">
      <w:pPr>
        <w:pStyle w:val="Bodytext10"/>
        <w:numPr>
          <w:ilvl w:val="0"/>
          <w:numId w:val="30"/>
        </w:numPr>
        <w:spacing w:line="360" w:lineRule="auto"/>
        <w:jc w:val="both"/>
        <w:rPr>
          <w:rFonts w:ascii="Times New Roman" w:hAnsi="Times New Roman"/>
          <w:sz w:val="21"/>
          <w:szCs w:val="21"/>
        </w:rPr>
      </w:pPr>
      <w:r w:rsidRPr="007B4D49">
        <w:rPr>
          <w:rFonts w:ascii="Times New Roman"/>
          <w:color w:val="000000"/>
          <w:sz w:val="21"/>
          <w:szCs w:val="21"/>
        </w:rPr>
        <w:t>研究对受试者造成的风险不超过最低风险。</w:t>
      </w:r>
    </w:p>
    <w:p w:rsidR="00C5506A" w:rsidRPr="007B4D49" w:rsidRDefault="00C5506A" w:rsidP="00C5506A">
      <w:pPr>
        <w:pStyle w:val="Bodytext10"/>
        <w:spacing w:after="340" w:line="360" w:lineRule="auto"/>
        <w:ind w:firstLine="420"/>
        <w:jc w:val="both"/>
        <w:rPr>
          <w:rFonts w:ascii="Times New Roman" w:hAnsi="Times New Roman"/>
          <w:sz w:val="21"/>
          <w:szCs w:val="21"/>
        </w:rPr>
      </w:pPr>
      <w:r w:rsidRPr="007B4D49">
        <w:rPr>
          <w:rFonts w:ascii="Times New Roman"/>
          <w:color w:val="000000"/>
          <w:sz w:val="21"/>
          <w:szCs w:val="21"/>
        </w:rPr>
        <w:t>所有涉及人的生物医学研究必须得到个人或其监护人的知情同意。变更或豁免知情同意需要正当的理由并得到伦理委员会的审查同意。</w:t>
      </w:r>
    </w:p>
    <w:p w:rsidR="00C5506A" w:rsidRPr="007B4D49" w:rsidRDefault="00C5506A" w:rsidP="00C5506A">
      <w:pPr>
        <w:pStyle w:val="Bodytext10"/>
        <w:spacing w:line="360" w:lineRule="auto"/>
        <w:ind w:firstLine="420"/>
        <w:jc w:val="both"/>
        <w:rPr>
          <w:rFonts w:ascii="Times New Roman" w:hAnsi="Times New Roman"/>
          <w:b/>
          <w:bCs/>
          <w:sz w:val="21"/>
          <w:szCs w:val="21"/>
        </w:rPr>
      </w:pPr>
      <w:r w:rsidRPr="007B4D49">
        <w:rPr>
          <w:rFonts w:ascii="Times New Roman"/>
          <w:b/>
          <w:bCs/>
          <w:color w:val="000000"/>
          <w:sz w:val="21"/>
          <w:szCs w:val="21"/>
        </w:rPr>
        <w:t>四</w:t>
      </w:r>
      <w:r w:rsidR="00E43ED5" w:rsidRPr="007B4D49">
        <w:rPr>
          <w:rFonts w:ascii="Times New Roman" w:hint="eastAsia"/>
          <w:b/>
          <w:bCs/>
          <w:color w:val="000000"/>
          <w:sz w:val="21"/>
          <w:szCs w:val="21"/>
        </w:rPr>
        <w:t>、</w:t>
      </w:r>
      <w:r w:rsidRPr="007B4D49">
        <w:rPr>
          <w:rFonts w:ascii="Times New Roman"/>
          <w:b/>
          <w:bCs/>
          <w:color w:val="000000"/>
          <w:sz w:val="21"/>
          <w:szCs w:val="21"/>
        </w:rPr>
        <w:t>临床研究过程中应当及时向伦理委员会报告的非预期问题</w:t>
      </w:r>
    </w:p>
    <w:p w:rsidR="00C5506A" w:rsidRPr="007B4D49" w:rsidRDefault="00C5506A" w:rsidP="00C5506A">
      <w:pPr>
        <w:pStyle w:val="Bodytext10"/>
        <w:spacing w:line="360" w:lineRule="auto"/>
        <w:ind w:firstLine="420"/>
        <w:jc w:val="both"/>
        <w:rPr>
          <w:rFonts w:ascii="Times New Roman" w:hAnsi="Times New Roman"/>
          <w:sz w:val="21"/>
          <w:szCs w:val="21"/>
        </w:rPr>
      </w:pPr>
      <w:r w:rsidRPr="007B4D49">
        <w:rPr>
          <w:rFonts w:ascii="Times New Roman"/>
          <w:color w:val="000000"/>
          <w:sz w:val="21"/>
          <w:szCs w:val="21"/>
        </w:rPr>
        <w:t>临床研究过程中发生增加受试者风险或者显著影响临床研究实施的非预期问题</w:t>
      </w:r>
      <w:r w:rsidRPr="007B4D49">
        <w:rPr>
          <w:rFonts w:ascii="Times New Roman" w:hAnsi="Times New Roman"/>
          <w:color w:val="000000"/>
          <w:sz w:val="21"/>
          <w:szCs w:val="21"/>
        </w:rPr>
        <w:t>,</w:t>
      </w:r>
      <w:r w:rsidRPr="007B4D49">
        <w:rPr>
          <w:rFonts w:ascii="Times New Roman"/>
          <w:color w:val="000000"/>
          <w:sz w:val="21"/>
          <w:szCs w:val="21"/>
        </w:rPr>
        <w:t>应当及时向伦理委员会报告：</w:t>
      </w:r>
    </w:p>
    <w:p w:rsidR="00C5506A" w:rsidRPr="007B4D49" w:rsidRDefault="00C5506A" w:rsidP="00C5506A">
      <w:pPr>
        <w:pStyle w:val="Bodytext10"/>
        <w:numPr>
          <w:ilvl w:val="0"/>
          <w:numId w:val="22"/>
        </w:numPr>
        <w:tabs>
          <w:tab w:val="left" w:pos="839"/>
        </w:tabs>
        <w:spacing w:line="360" w:lineRule="auto"/>
        <w:ind w:firstLine="420"/>
        <w:jc w:val="both"/>
        <w:rPr>
          <w:rFonts w:ascii="Times New Roman" w:hAnsi="Times New Roman"/>
          <w:sz w:val="21"/>
          <w:szCs w:val="21"/>
        </w:rPr>
      </w:pPr>
      <w:bookmarkStart w:id="16" w:name="bookmark82"/>
      <w:bookmarkEnd w:id="16"/>
      <w:r w:rsidRPr="007B4D49">
        <w:rPr>
          <w:rFonts w:ascii="Times New Roman"/>
          <w:color w:val="000000"/>
          <w:sz w:val="21"/>
          <w:szCs w:val="21"/>
        </w:rPr>
        <w:t>为消除对受试者紧急危害的研究方案的偏离或者修改。</w:t>
      </w:r>
    </w:p>
    <w:p w:rsidR="00C5506A" w:rsidRPr="007B4D49" w:rsidRDefault="00C5506A" w:rsidP="00C5506A">
      <w:pPr>
        <w:pStyle w:val="Bodytext10"/>
        <w:numPr>
          <w:ilvl w:val="0"/>
          <w:numId w:val="22"/>
        </w:numPr>
        <w:tabs>
          <w:tab w:val="left" w:pos="839"/>
        </w:tabs>
        <w:spacing w:line="360" w:lineRule="auto"/>
        <w:ind w:firstLine="420"/>
        <w:jc w:val="both"/>
        <w:rPr>
          <w:rFonts w:ascii="Times New Roman" w:hAnsi="Times New Roman"/>
          <w:sz w:val="21"/>
          <w:szCs w:val="21"/>
        </w:rPr>
      </w:pPr>
      <w:bookmarkStart w:id="17" w:name="bookmark83"/>
      <w:bookmarkEnd w:id="17"/>
      <w:r w:rsidRPr="007B4D49">
        <w:rPr>
          <w:rFonts w:ascii="Times New Roman"/>
          <w:color w:val="000000"/>
          <w:sz w:val="21"/>
          <w:szCs w:val="21"/>
        </w:rPr>
        <w:t>增加受试者风险和</w:t>
      </w:r>
      <w:r w:rsidRPr="007B4D49">
        <w:rPr>
          <w:rFonts w:ascii="Times New Roman" w:hAnsi="Times New Roman"/>
          <w:color w:val="000000"/>
          <w:sz w:val="21"/>
          <w:szCs w:val="21"/>
        </w:rPr>
        <w:t>/</w:t>
      </w:r>
      <w:r w:rsidRPr="007B4D49">
        <w:rPr>
          <w:rFonts w:ascii="Times New Roman"/>
          <w:color w:val="000000"/>
          <w:sz w:val="21"/>
          <w:szCs w:val="21"/>
        </w:rPr>
        <w:t>或显著影响研究实施的改变。</w:t>
      </w:r>
    </w:p>
    <w:p w:rsidR="00C5506A" w:rsidRPr="007B4D49" w:rsidRDefault="00C5506A" w:rsidP="00E43ED5">
      <w:pPr>
        <w:pStyle w:val="Bodytext10"/>
        <w:numPr>
          <w:ilvl w:val="0"/>
          <w:numId w:val="31"/>
        </w:numPr>
        <w:spacing w:line="360" w:lineRule="auto"/>
        <w:jc w:val="both"/>
        <w:rPr>
          <w:rFonts w:ascii="Times New Roman" w:hAnsi="Times New Roman"/>
          <w:sz w:val="21"/>
          <w:szCs w:val="21"/>
        </w:rPr>
      </w:pPr>
      <w:r w:rsidRPr="007B4D49">
        <w:rPr>
          <w:rFonts w:ascii="Times New Roman"/>
          <w:color w:val="000000"/>
          <w:sz w:val="21"/>
          <w:szCs w:val="21"/>
        </w:rPr>
        <w:t>所有可疑且非预期严重不良反应。</w:t>
      </w:r>
    </w:p>
    <w:p w:rsidR="00E43ED5" w:rsidRPr="007B4D49" w:rsidRDefault="00C5506A" w:rsidP="00E43ED5">
      <w:pPr>
        <w:pStyle w:val="Bodytext10"/>
        <w:numPr>
          <w:ilvl w:val="0"/>
          <w:numId w:val="31"/>
        </w:numPr>
        <w:spacing w:line="360" w:lineRule="auto"/>
        <w:jc w:val="both"/>
        <w:rPr>
          <w:rFonts w:ascii="Times New Roman" w:hAnsi="Times New Roman"/>
          <w:sz w:val="21"/>
          <w:szCs w:val="21"/>
        </w:rPr>
      </w:pPr>
      <w:r w:rsidRPr="007B4D49">
        <w:rPr>
          <w:rFonts w:ascii="Times New Roman"/>
          <w:color w:val="000000"/>
          <w:sz w:val="21"/>
          <w:szCs w:val="21"/>
        </w:rPr>
        <w:t>可能对受试者安全或临床研究实施产生不利影响的新信息。例如：</w:t>
      </w:r>
      <w:bookmarkStart w:id="18" w:name="bookmark84"/>
      <w:bookmarkEnd w:id="18"/>
    </w:p>
    <w:p w:rsidR="00E43ED5" w:rsidRPr="007B4D49" w:rsidRDefault="00C5506A" w:rsidP="00E43ED5">
      <w:pPr>
        <w:pStyle w:val="Bodytext10"/>
        <w:numPr>
          <w:ilvl w:val="0"/>
          <w:numId w:val="32"/>
        </w:numPr>
        <w:spacing w:line="360" w:lineRule="auto"/>
        <w:jc w:val="both"/>
        <w:rPr>
          <w:rFonts w:ascii="Times New Roman" w:hAnsi="Times New Roman"/>
          <w:sz w:val="21"/>
          <w:szCs w:val="21"/>
        </w:rPr>
      </w:pPr>
      <w:r w:rsidRPr="007B4D49">
        <w:rPr>
          <w:rFonts w:ascii="Times New Roman"/>
          <w:color w:val="000000"/>
          <w:sz w:val="21"/>
          <w:szCs w:val="21"/>
        </w:rPr>
        <w:t>研究中心条件变化，对研究实施产生重大影响，或者减少受试者的保护措施或获益，增加受试者风险的情况。</w:t>
      </w:r>
      <w:bookmarkStart w:id="19" w:name="bookmark85"/>
      <w:bookmarkEnd w:id="19"/>
    </w:p>
    <w:p w:rsidR="00E43ED5" w:rsidRPr="007B4D49" w:rsidRDefault="00C5506A" w:rsidP="00E43ED5">
      <w:pPr>
        <w:pStyle w:val="Bodytext10"/>
        <w:numPr>
          <w:ilvl w:val="0"/>
          <w:numId w:val="32"/>
        </w:numPr>
        <w:spacing w:line="360" w:lineRule="auto"/>
        <w:jc w:val="both"/>
        <w:rPr>
          <w:rFonts w:ascii="Times New Roman" w:hAnsi="Times New Roman"/>
          <w:sz w:val="21"/>
          <w:szCs w:val="21"/>
        </w:rPr>
      </w:pPr>
      <w:r w:rsidRPr="007B4D49">
        <w:rPr>
          <w:rFonts w:ascii="Times New Roman"/>
          <w:color w:val="000000"/>
          <w:sz w:val="21"/>
          <w:szCs w:val="21"/>
        </w:rPr>
        <w:t>来源于最新的文献，数据监查委员会，期中分析，其他相关临床试验的报告</w:t>
      </w:r>
      <w:r w:rsidRPr="007B4D49">
        <w:rPr>
          <w:rFonts w:ascii="Times New Roman" w:hAnsi="Times New Roman"/>
          <w:color w:val="000000"/>
          <w:sz w:val="21"/>
          <w:szCs w:val="21"/>
        </w:rPr>
        <w:t>,</w:t>
      </w:r>
      <w:r w:rsidRPr="007B4D49">
        <w:rPr>
          <w:rFonts w:ascii="Times New Roman"/>
          <w:color w:val="000000"/>
          <w:sz w:val="21"/>
          <w:szCs w:val="21"/>
        </w:rPr>
        <w:t>受试者的抱怨等的非预期问题。</w:t>
      </w:r>
    </w:p>
    <w:p w:rsidR="00C5506A" w:rsidRPr="007B4D49" w:rsidRDefault="00C5506A" w:rsidP="00E43ED5">
      <w:pPr>
        <w:pStyle w:val="Bodytext10"/>
        <w:numPr>
          <w:ilvl w:val="0"/>
          <w:numId w:val="32"/>
        </w:numPr>
        <w:spacing w:line="360" w:lineRule="auto"/>
        <w:jc w:val="both"/>
        <w:rPr>
          <w:rFonts w:ascii="Times New Roman" w:hAnsi="Times New Roman"/>
          <w:sz w:val="21"/>
          <w:szCs w:val="21"/>
        </w:rPr>
      </w:pPr>
      <w:r w:rsidRPr="007B4D49">
        <w:rPr>
          <w:rFonts w:ascii="Times New Roman"/>
          <w:color w:val="000000"/>
          <w:sz w:val="21"/>
          <w:szCs w:val="21"/>
        </w:rPr>
        <w:t>研究项目被监管部门终止或者暂停。</w:t>
      </w:r>
    </w:p>
    <w:p w:rsidR="00C5506A" w:rsidRPr="007B4D49" w:rsidRDefault="00C5506A" w:rsidP="00C5506A">
      <w:pPr>
        <w:pStyle w:val="Bodytext10"/>
        <w:spacing w:line="360" w:lineRule="auto"/>
        <w:ind w:firstLine="380"/>
        <w:jc w:val="both"/>
        <w:rPr>
          <w:rFonts w:ascii="Times New Roman" w:hAnsi="Times New Roman"/>
          <w:b/>
          <w:bCs/>
          <w:sz w:val="21"/>
          <w:szCs w:val="21"/>
        </w:rPr>
      </w:pPr>
      <w:bookmarkStart w:id="20" w:name="bookmark86"/>
      <w:r w:rsidRPr="007B4D49">
        <w:rPr>
          <w:rFonts w:ascii="Times New Roman"/>
          <w:b/>
          <w:bCs/>
          <w:color w:val="000000"/>
          <w:sz w:val="21"/>
          <w:szCs w:val="21"/>
        </w:rPr>
        <w:t>五</w:t>
      </w:r>
      <w:bookmarkEnd w:id="20"/>
      <w:r w:rsidRPr="007B4D49">
        <w:rPr>
          <w:rFonts w:ascii="Times New Roman"/>
          <w:b/>
          <w:bCs/>
          <w:color w:val="000000"/>
          <w:sz w:val="21"/>
          <w:szCs w:val="21"/>
        </w:rPr>
        <w:t>、提交伦理审查的流程</w:t>
      </w:r>
    </w:p>
    <w:p w:rsidR="00C5506A" w:rsidRPr="007B4D49" w:rsidRDefault="00C5506A" w:rsidP="00E43ED5">
      <w:pPr>
        <w:pStyle w:val="Bodytext10"/>
        <w:numPr>
          <w:ilvl w:val="0"/>
          <w:numId w:val="22"/>
        </w:numPr>
        <w:tabs>
          <w:tab w:val="left" w:pos="839"/>
        </w:tabs>
        <w:spacing w:line="360" w:lineRule="auto"/>
        <w:ind w:left="820" w:hanging="400"/>
        <w:jc w:val="both"/>
        <w:rPr>
          <w:rFonts w:ascii="Times New Roman" w:hAnsi="Times New Roman"/>
          <w:sz w:val="21"/>
          <w:szCs w:val="21"/>
        </w:rPr>
      </w:pPr>
      <w:bookmarkStart w:id="21" w:name="bookmark87"/>
      <w:bookmarkStart w:id="22" w:name="bookmark88"/>
      <w:bookmarkEnd w:id="21"/>
      <w:bookmarkEnd w:id="22"/>
      <w:r w:rsidRPr="007B4D49">
        <w:rPr>
          <w:rFonts w:ascii="Times New Roman"/>
          <w:color w:val="000000"/>
          <w:sz w:val="21"/>
          <w:szCs w:val="21"/>
        </w:rPr>
        <w:t>准备送审材料：根据送审类别和</w:t>
      </w:r>
      <w:r w:rsidRPr="007B4D49">
        <w:rPr>
          <w:rFonts w:ascii="Times New Roman" w:hAnsi="Times New Roman" w:cs="Times New Roman"/>
          <w:color w:val="000000"/>
          <w:sz w:val="21"/>
          <w:szCs w:val="21"/>
          <w:lang w:val="en-US" w:eastAsia="zh-CN" w:bidi="en-US"/>
        </w:rPr>
        <w:t>AF/SS-01/0</w:t>
      </w:r>
      <w:r w:rsidR="00E43ED5" w:rsidRPr="007B4D49">
        <w:rPr>
          <w:rFonts w:ascii="Times New Roman" w:hAnsi="Times New Roman" w:cs="Times New Roman"/>
          <w:color w:val="000000"/>
          <w:sz w:val="21"/>
          <w:szCs w:val="21"/>
          <w:lang w:val="en-US" w:eastAsia="zh-CN" w:bidi="en-US"/>
        </w:rPr>
        <w:t>1.0</w:t>
      </w:r>
      <w:r w:rsidRPr="007B4D49">
        <w:rPr>
          <w:rFonts w:ascii="Times New Roman"/>
          <w:color w:val="000000"/>
          <w:sz w:val="21"/>
          <w:szCs w:val="21"/>
        </w:rPr>
        <w:t>送审材料清单，准备送审材料。药物</w:t>
      </w:r>
      <w:r w:rsidRPr="007B4D49">
        <w:rPr>
          <w:rFonts w:ascii="Times New Roman" w:hAnsi="Times New Roman"/>
          <w:color w:val="000000"/>
          <w:sz w:val="21"/>
          <w:szCs w:val="21"/>
        </w:rPr>
        <w:t>/</w:t>
      </w:r>
      <w:r w:rsidR="00747F1F">
        <w:rPr>
          <w:rFonts w:ascii="Times New Roman"/>
          <w:color w:val="000000"/>
          <w:sz w:val="21"/>
          <w:szCs w:val="21"/>
        </w:rPr>
        <w:t>医疗器械临床试验的申办者负责准备送审</w:t>
      </w:r>
      <w:r w:rsidRPr="007B4D49">
        <w:rPr>
          <w:rFonts w:ascii="Times New Roman"/>
          <w:color w:val="000000"/>
          <w:sz w:val="21"/>
          <w:szCs w:val="21"/>
        </w:rPr>
        <w:t>材料。送审材料应当同时提交书面和</w:t>
      </w:r>
      <w:r w:rsidRPr="007B4D49">
        <w:rPr>
          <w:rFonts w:ascii="Times New Roman" w:hAnsi="Times New Roman" w:cs="Times New Roman"/>
          <w:color w:val="000000"/>
          <w:sz w:val="21"/>
          <w:szCs w:val="21"/>
          <w:lang w:val="en-US" w:eastAsia="zh-CN" w:bidi="en-US"/>
        </w:rPr>
        <w:t>PDF</w:t>
      </w:r>
      <w:r w:rsidRPr="007B4D49">
        <w:rPr>
          <w:rFonts w:ascii="Times New Roman"/>
          <w:color w:val="000000"/>
          <w:sz w:val="21"/>
          <w:szCs w:val="21"/>
        </w:rPr>
        <w:t>格式的电子文件。研究方案、知情同意书、招募广告、提供给受试者的其他书面资料、病例报告表、研究者手册等送审材料应当注明版本号和版本日期。送审的电子文件</w:t>
      </w:r>
      <w:r w:rsidR="00747F1F">
        <w:rPr>
          <w:rFonts w:ascii="Times New Roman" w:hint="eastAsia"/>
          <w:color w:val="000000"/>
          <w:sz w:val="21"/>
          <w:szCs w:val="21"/>
        </w:rPr>
        <w:t>发</w:t>
      </w:r>
      <w:r w:rsidR="00747F1F">
        <w:rPr>
          <w:rFonts w:ascii="Times New Roman"/>
          <w:color w:val="000000"/>
          <w:sz w:val="21"/>
          <w:szCs w:val="21"/>
        </w:rPr>
        <w:t>送伦理委员会邮箱</w:t>
      </w:r>
      <w:hyperlink r:id="rId7" w:history="1">
        <w:r w:rsidR="0082192C" w:rsidRPr="00A66CAB">
          <w:rPr>
            <w:rStyle w:val="a5"/>
            <w:rFonts w:hint="eastAsia"/>
          </w:rPr>
          <w:t>wfyyllbgs@163.com</w:t>
        </w:r>
      </w:hyperlink>
      <w:r w:rsidRPr="007B4D49">
        <w:rPr>
          <w:rFonts w:ascii="Times New Roman"/>
          <w:color w:val="000000"/>
          <w:sz w:val="21"/>
          <w:szCs w:val="21"/>
        </w:rPr>
        <w:t>。送审材料的语言是中文。</w:t>
      </w:r>
      <w:r w:rsidR="00DD3D72" w:rsidRPr="00805CDE">
        <w:rPr>
          <w:color w:val="000000"/>
          <w:sz w:val="21"/>
          <w:szCs w:val="21"/>
        </w:rPr>
        <w:t>如果</w:t>
      </w:r>
      <w:r w:rsidR="00DD3D72" w:rsidRPr="00805CDE">
        <w:rPr>
          <w:color w:val="000000"/>
          <w:sz w:val="21"/>
          <w:szCs w:val="21"/>
        </w:rPr>
        <w:lastRenderedPageBreak/>
        <w:t>没有送审的电子文件，</w:t>
      </w:r>
      <w:r w:rsidRPr="007B4D49">
        <w:rPr>
          <w:rFonts w:ascii="Times New Roman"/>
          <w:color w:val="000000"/>
          <w:sz w:val="21"/>
          <w:szCs w:val="21"/>
        </w:rPr>
        <w:t>书面送审材料的份数应当与伦理委员会委员组成人数相同。</w:t>
      </w:r>
    </w:p>
    <w:p w:rsidR="00C5506A" w:rsidRPr="0082192C" w:rsidRDefault="00C5506A" w:rsidP="00C5506A">
      <w:pPr>
        <w:pStyle w:val="Bodytext10"/>
        <w:numPr>
          <w:ilvl w:val="0"/>
          <w:numId w:val="22"/>
        </w:numPr>
        <w:tabs>
          <w:tab w:val="left" w:pos="837"/>
        </w:tabs>
        <w:spacing w:after="100" w:line="360" w:lineRule="auto"/>
        <w:ind w:left="860" w:hanging="420"/>
        <w:jc w:val="both"/>
        <w:rPr>
          <w:rFonts w:ascii="Times New Roman" w:hAnsi="Times New Roman"/>
          <w:color w:val="000000"/>
          <w:sz w:val="21"/>
          <w:szCs w:val="21"/>
        </w:rPr>
      </w:pPr>
      <w:bookmarkStart w:id="23" w:name="bookmark89"/>
      <w:bookmarkEnd w:id="23"/>
      <w:r w:rsidRPr="0082192C">
        <w:rPr>
          <w:rFonts w:ascii="Times New Roman"/>
          <w:color w:val="000000"/>
          <w:sz w:val="21"/>
          <w:szCs w:val="21"/>
        </w:rPr>
        <w:t>送审责任者：研究项目的送审责任者为研究者。研究者应当在送审材料上签字并注明日期。研究生的课题应当与其导师或指导老师共同签字送审。</w:t>
      </w:r>
    </w:p>
    <w:p w:rsidR="00C5506A" w:rsidRPr="007B4D49" w:rsidRDefault="00C5506A" w:rsidP="00C5506A">
      <w:pPr>
        <w:pStyle w:val="Bodytext10"/>
        <w:numPr>
          <w:ilvl w:val="0"/>
          <w:numId w:val="22"/>
        </w:numPr>
        <w:tabs>
          <w:tab w:val="left" w:pos="837"/>
        </w:tabs>
        <w:spacing w:after="100" w:line="360" w:lineRule="auto"/>
        <w:ind w:left="860" w:hanging="420"/>
        <w:jc w:val="both"/>
        <w:rPr>
          <w:rFonts w:ascii="Times New Roman" w:hAnsi="Times New Roman"/>
          <w:sz w:val="21"/>
          <w:szCs w:val="21"/>
        </w:rPr>
      </w:pPr>
      <w:bookmarkStart w:id="24" w:name="bookmark90"/>
      <w:bookmarkEnd w:id="24"/>
      <w:r w:rsidRPr="0082192C">
        <w:rPr>
          <w:rFonts w:ascii="Times New Roman"/>
          <w:color w:val="000000"/>
          <w:sz w:val="21"/>
          <w:szCs w:val="21"/>
        </w:rPr>
        <w:t>送审的表格或报告：根据送审类别，填写相应的申请</w:t>
      </w:r>
      <w:r w:rsidRPr="0082192C">
        <w:rPr>
          <w:rFonts w:ascii="Times New Roman" w:hAnsi="Times New Roman"/>
          <w:color w:val="000000"/>
          <w:sz w:val="21"/>
          <w:szCs w:val="21"/>
        </w:rPr>
        <w:t>表</w:t>
      </w:r>
      <w:r w:rsidRPr="0082192C">
        <w:rPr>
          <w:rFonts w:ascii="Times New Roman" w:hAnsi="Times New Roman"/>
          <w:color w:val="000000"/>
          <w:sz w:val="21"/>
          <w:szCs w:val="21"/>
        </w:rPr>
        <w:t>/</w:t>
      </w:r>
      <w:r w:rsidRPr="0082192C">
        <w:rPr>
          <w:rFonts w:ascii="Times New Roman"/>
          <w:color w:val="000000"/>
          <w:sz w:val="21"/>
          <w:szCs w:val="21"/>
        </w:rPr>
        <w:t>报告，提交书面的申请</w:t>
      </w:r>
      <w:r w:rsidRPr="0082192C">
        <w:rPr>
          <w:rFonts w:ascii="Times New Roman" w:hAnsi="Times New Roman"/>
          <w:color w:val="000000"/>
          <w:sz w:val="21"/>
          <w:szCs w:val="21"/>
        </w:rPr>
        <w:t>表</w:t>
      </w:r>
      <w:r w:rsidRPr="0082192C">
        <w:rPr>
          <w:rFonts w:ascii="Times New Roman" w:hAnsi="Times New Roman"/>
          <w:color w:val="000000"/>
          <w:sz w:val="21"/>
          <w:szCs w:val="21"/>
        </w:rPr>
        <w:t>/</w:t>
      </w:r>
      <w:r w:rsidRPr="0082192C">
        <w:rPr>
          <w:rFonts w:ascii="Times New Roman"/>
          <w:color w:val="000000"/>
          <w:sz w:val="21"/>
          <w:szCs w:val="21"/>
        </w:rPr>
        <w:t>报告</w:t>
      </w:r>
      <w:r w:rsidRPr="0082192C">
        <w:rPr>
          <w:rFonts w:ascii="Times New Roman" w:hAnsi="Times New Roman"/>
          <w:color w:val="000000"/>
          <w:sz w:val="21"/>
          <w:szCs w:val="21"/>
        </w:rPr>
        <w:t>。</w:t>
      </w:r>
    </w:p>
    <w:p w:rsidR="00E43ED5" w:rsidRPr="007B4D49" w:rsidRDefault="00C5506A" w:rsidP="00D856A9">
      <w:pPr>
        <w:pStyle w:val="Bodytext20"/>
        <w:numPr>
          <w:ilvl w:val="0"/>
          <w:numId w:val="34"/>
        </w:numPr>
        <w:tabs>
          <w:tab w:val="left" w:pos="1272"/>
        </w:tabs>
        <w:ind w:left="1282"/>
        <w:jc w:val="both"/>
        <w:rPr>
          <w:rFonts w:ascii="Times New Roman" w:eastAsia="宋体" w:hAnsi="Times New Roman"/>
          <w:sz w:val="21"/>
          <w:szCs w:val="21"/>
        </w:rPr>
      </w:pPr>
      <w:bookmarkStart w:id="25" w:name="bookmark91"/>
      <w:bookmarkEnd w:id="25"/>
      <w:r w:rsidRPr="007B4D49">
        <w:rPr>
          <w:rFonts w:ascii="Times New Roman" w:eastAsia="宋体" w:hAnsi="Times New Roman" w:cs="Times New Roman"/>
          <w:color w:val="000000"/>
          <w:sz w:val="21"/>
          <w:szCs w:val="21"/>
          <w:lang w:bidi="en-US"/>
        </w:rPr>
        <w:t>AF/SS-02/0</w:t>
      </w:r>
      <w:r w:rsidR="00E43ED5" w:rsidRPr="007B4D49">
        <w:rPr>
          <w:rFonts w:ascii="Times New Roman" w:eastAsia="宋体" w:hAnsi="Times New Roman" w:cs="Times New Roman"/>
          <w:color w:val="000000"/>
          <w:sz w:val="21"/>
          <w:szCs w:val="21"/>
          <w:lang w:bidi="en-US"/>
        </w:rPr>
        <w:t>1.0</w:t>
      </w:r>
      <w:r w:rsidRPr="007B4D49">
        <w:rPr>
          <w:rFonts w:ascii="Times New Roman" w:eastAsia="宋体" w:hAnsi="宋体" w:cs="宋体"/>
          <w:color w:val="000000"/>
          <w:sz w:val="21"/>
          <w:szCs w:val="21"/>
          <w:lang w:val="zh-TW" w:eastAsia="zh-TW" w:bidi="zh-TW"/>
        </w:rPr>
        <w:t>初始审查申请表。</w:t>
      </w:r>
      <w:bookmarkStart w:id="26" w:name="bookmark92"/>
      <w:bookmarkEnd w:id="26"/>
    </w:p>
    <w:p w:rsidR="00E43ED5" w:rsidRPr="007B4D49" w:rsidRDefault="00C5506A" w:rsidP="00D856A9">
      <w:pPr>
        <w:pStyle w:val="Bodytext20"/>
        <w:numPr>
          <w:ilvl w:val="0"/>
          <w:numId w:val="34"/>
        </w:numPr>
        <w:tabs>
          <w:tab w:val="left" w:pos="1272"/>
        </w:tabs>
        <w:ind w:left="1282"/>
        <w:jc w:val="both"/>
        <w:rPr>
          <w:rFonts w:ascii="Times New Roman" w:eastAsia="宋体" w:hAnsi="Times New Roman"/>
          <w:sz w:val="21"/>
          <w:szCs w:val="21"/>
        </w:rPr>
      </w:pPr>
      <w:r w:rsidRPr="007B4D49">
        <w:rPr>
          <w:rFonts w:ascii="Times New Roman" w:eastAsia="宋体" w:hAnsi="Times New Roman" w:cs="Times New Roman"/>
          <w:color w:val="000000"/>
          <w:sz w:val="21"/>
          <w:szCs w:val="21"/>
          <w:lang w:bidi="en-US"/>
        </w:rPr>
        <w:t>AF/ZZ-03/0</w:t>
      </w:r>
      <w:r w:rsidR="00E43ED5" w:rsidRPr="007B4D49">
        <w:rPr>
          <w:rFonts w:ascii="Times New Roman" w:eastAsia="宋体" w:hAnsi="Times New Roman" w:cs="Times New Roman"/>
          <w:color w:val="000000"/>
          <w:sz w:val="21"/>
          <w:szCs w:val="21"/>
          <w:lang w:bidi="en-US"/>
        </w:rPr>
        <w:t>1.0</w:t>
      </w:r>
      <w:r w:rsidRPr="007B4D49">
        <w:rPr>
          <w:rFonts w:ascii="Times New Roman" w:eastAsia="宋体" w:hAnsi="宋体"/>
          <w:color w:val="000000"/>
          <w:sz w:val="21"/>
          <w:szCs w:val="21"/>
        </w:rPr>
        <w:t>研究经济利益冲突声明（研究者，研究人员）。</w:t>
      </w:r>
      <w:bookmarkStart w:id="27" w:name="bookmark93"/>
      <w:bookmarkEnd w:id="27"/>
    </w:p>
    <w:p w:rsidR="00E43ED5" w:rsidRPr="007B4D49" w:rsidRDefault="00C5506A" w:rsidP="00D856A9">
      <w:pPr>
        <w:pStyle w:val="Bodytext20"/>
        <w:numPr>
          <w:ilvl w:val="0"/>
          <w:numId w:val="34"/>
        </w:numPr>
        <w:tabs>
          <w:tab w:val="left" w:pos="1272"/>
        </w:tabs>
        <w:ind w:left="1282"/>
        <w:jc w:val="both"/>
        <w:rPr>
          <w:rFonts w:ascii="Times New Roman" w:eastAsia="宋体" w:hAnsi="Times New Roman"/>
          <w:sz w:val="21"/>
          <w:szCs w:val="21"/>
        </w:rPr>
      </w:pPr>
      <w:r w:rsidRPr="007B4D49">
        <w:rPr>
          <w:rFonts w:ascii="Times New Roman" w:eastAsia="宋体" w:hAnsi="Times New Roman" w:cs="Times New Roman"/>
          <w:color w:val="000000"/>
          <w:sz w:val="21"/>
          <w:szCs w:val="21"/>
          <w:lang w:bidi="en-US"/>
        </w:rPr>
        <w:t>AF/SS-03/0</w:t>
      </w:r>
      <w:r w:rsidR="00E43ED5" w:rsidRPr="007B4D49">
        <w:rPr>
          <w:rFonts w:ascii="Times New Roman" w:eastAsia="宋体" w:hAnsi="Times New Roman" w:cs="Times New Roman"/>
          <w:color w:val="000000"/>
          <w:sz w:val="21"/>
          <w:szCs w:val="21"/>
          <w:lang w:bidi="en-US"/>
        </w:rPr>
        <w:t>1.0</w:t>
      </w:r>
      <w:r w:rsidRPr="007B4D49">
        <w:rPr>
          <w:rFonts w:ascii="Times New Roman" w:eastAsia="宋体" w:hAnsi="宋体" w:cs="宋体"/>
          <w:color w:val="000000"/>
          <w:sz w:val="21"/>
          <w:szCs w:val="21"/>
          <w:lang w:val="zh-TW" w:eastAsia="zh-TW" w:bidi="zh-TW"/>
        </w:rPr>
        <w:t>修正案审查申请表。</w:t>
      </w:r>
    </w:p>
    <w:p w:rsidR="00E43ED5" w:rsidRPr="007B4D49" w:rsidRDefault="00C5506A" w:rsidP="00D856A9">
      <w:pPr>
        <w:pStyle w:val="Bodytext20"/>
        <w:numPr>
          <w:ilvl w:val="0"/>
          <w:numId w:val="34"/>
        </w:numPr>
        <w:tabs>
          <w:tab w:val="left" w:pos="1272"/>
        </w:tabs>
        <w:ind w:left="1282"/>
        <w:jc w:val="both"/>
        <w:rPr>
          <w:rFonts w:ascii="Times New Roman" w:eastAsia="宋体" w:hAnsi="Times New Roman"/>
          <w:sz w:val="21"/>
          <w:szCs w:val="21"/>
        </w:rPr>
      </w:pPr>
      <w:r w:rsidRPr="007B4D49">
        <w:rPr>
          <w:rFonts w:ascii="Times New Roman" w:eastAsia="宋体" w:hAnsi="Times New Roman" w:cs="Times New Roman"/>
          <w:color w:val="000000"/>
          <w:sz w:val="21"/>
          <w:szCs w:val="21"/>
          <w:lang w:bidi="en-US"/>
        </w:rPr>
        <w:t>AF/SS-04/0</w:t>
      </w:r>
      <w:r w:rsidR="00E43ED5" w:rsidRPr="007B4D49">
        <w:rPr>
          <w:rFonts w:ascii="Times New Roman" w:eastAsia="宋体" w:hAnsi="Times New Roman" w:cs="Times New Roman"/>
          <w:color w:val="000000"/>
          <w:sz w:val="21"/>
          <w:szCs w:val="21"/>
          <w:lang w:bidi="en-US"/>
        </w:rPr>
        <w:t>1.0</w:t>
      </w:r>
      <w:r w:rsidRPr="007B4D49">
        <w:rPr>
          <w:rFonts w:ascii="Times New Roman" w:eastAsia="宋体" w:hAnsi="宋体" w:cs="宋体"/>
          <w:color w:val="000000"/>
          <w:sz w:val="21"/>
          <w:szCs w:val="21"/>
          <w:lang w:val="zh-TW" w:eastAsia="zh-TW" w:bidi="zh-TW"/>
        </w:rPr>
        <w:t>年度报告</w:t>
      </w:r>
      <w:r w:rsidRPr="007B4D49">
        <w:rPr>
          <w:rFonts w:ascii="Times New Roman" w:eastAsia="宋体" w:hAnsi="Times New Roman" w:cs="宋体"/>
          <w:color w:val="000000"/>
          <w:sz w:val="21"/>
          <w:szCs w:val="21"/>
          <w:lang w:val="zh-TW" w:eastAsia="zh-TW" w:bidi="zh-TW"/>
        </w:rPr>
        <w:t>/</w:t>
      </w:r>
      <w:r w:rsidRPr="007B4D49">
        <w:rPr>
          <w:rFonts w:ascii="Times New Roman" w:eastAsia="宋体" w:hAnsi="宋体" w:cs="宋体"/>
          <w:color w:val="000000"/>
          <w:sz w:val="21"/>
          <w:szCs w:val="21"/>
          <w:lang w:val="zh-TW" w:eastAsia="zh-TW" w:bidi="zh-TW"/>
        </w:rPr>
        <w:t>研究进展报告。</w:t>
      </w:r>
      <w:bookmarkStart w:id="28" w:name="bookmark94"/>
      <w:bookmarkEnd w:id="28"/>
    </w:p>
    <w:p w:rsidR="00E43ED5" w:rsidRPr="007B4D49" w:rsidRDefault="00C5506A" w:rsidP="00D856A9">
      <w:pPr>
        <w:pStyle w:val="Bodytext20"/>
        <w:numPr>
          <w:ilvl w:val="0"/>
          <w:numId w:val="34"/>
        </w:numPr>
        <w:tabs>
          <w:tab w:val="left" w:pos="1272"/>
        </w:tabs>
        <w:ind w:left="1282"/>
        <w:jc w:val="both"/>
        <w:rPr>
          <w:rFonts w:ascii="Times New Roman" w:eastAsia="宋体" w:hAnsi="Times New Roman"/>
          <w:sz w:val="21"/>
          <w:szCs w:val="21"/>
        </w:rPr>
      </w:pPr>
      <w:r w:rsidRPr="007B4D49">
        <w:rPr>
          <w:rFonts w:ascii="Times New Roman" w:eastAsia="宋体" w:hAnsi="宋体"/>
          <w:color w:val="000000"/>
          <w:sz w:val="21"/>
          <w:szCs w:val="21"/>
        </w:rPr>
        <w:t>申办者提供的安全性报告。</w:t>
      </w:r>
      <w:bookmarkStart w:id="29" w:name="bookmark95"/>
      <w:bookmarkEnd w:id="29"/>
    </w:p>
    <w:p w:rsidR="00E43ED5" w:rsidRPr="007B4D49" w:rsidRDefault="00C5506A" w:rsidP="00D856A9">
      <w:pPr>
        <w:pStyle w:val="Bodytext20"/>
        <w:numPr>
          <w:ilvl w:val="0"/>
          <w:numId w:val="34"/>
        </w:numPr>
        <w:tabs>
          <w:tab w:val="left" w:pos="1272"/>
        </w:tabs>
        <w:ind w:left="1282"/>
        <w:jc w:val="both"/>
        <w:rPr>
          <w:rFonts w:ascii="Times New Roman" w:eastAsia="宋体" w:hAnsi="Times New Roman"/>
          <w:sz w:val="21"/>
          <w:szCs w:val="21"/>
        </w:rPr>
      </w:pPr>
      <w:r w:rsidRPr="007B4D49">
        <w:rPr>
          <w:rFonts w:ascii="Times New Roman" w:eastAsia="宋体" w:hAnsi="Times New Roman" w:cs="Times New Roman"/>
          <w:color w:val="000000"/>
          <w:sz w:val="21"/>
          <w:szCs w:val="21"/>
          <w:lang w:eastAsia="en-US" w:bidi="en-US"/>
        </w:rPr>
        <w:t>AF/SS-06/0</w:t>
      </w:r>
      <w:r w:rsidR="0075700E" w:rsidRPr="007B4D49">
        <w:rPr>
          <w:rFonts w:ascii="Times New Roman" w:eastAsia="宋体" w:hAnsi="Times New Roman" w:cs="Times New Roman" w:hint="eastAsia"/>
          <w:color w:val="000000"/>
          <w:sz w:val="21"/>
          <w:szCs w:val="21"/>
          <w:lang w:bidi="en-US"/>
        </w:rPr>
        <w:t>1</w:t>
      </w:r>
      <w:r w:rsidRPr="007B4D49">
        <w:rPr>
          <w:rFonts w:ascii="Times New Roman" w:eastAsia="宋体" w:hAnsi="Times New Roman" w:cs="Times New Roman"/>
          <w:color w:val="000000"/>
          <w:sz w:val="21"/>
          <w:szCs w:val="21"/>
          <w:lang w:eastAsia="en-US" w:bidi="en-US"/>
        </w:rPr>
        <w:t>.</w:t>
      </w:r>
      <w:r w:rsidR="0075700E" w:rsidRPr="007B4D49">
        <w:rPr>
          <w:rFonts w:ascii="Times New Roman" w:eastAsia="宋体" w:hAnsi="Times New Roman" w:cs="宋体" w:hint="eastAsia"/>
          <w:color w:val="000000"/>
          <w:sz w:val="21"/>
          <w:szCs w:val="21"/>
          <w:lang w:val="zh-TW" w:bidi="zh-TW"/>
        </w:rPr>
        <w:t>0</w:t>
      </w:r>
      <w:r w:rsidRPr="007B4D49">
        <w:rPr>
          <w:rFonts w:ascii="Times New Roman" w:eastAsia="宋体" w:hAnsi="宋体" w:cs="宋体"/>
          <w:color w:val="000000"/>
          <w:sz w:val="21"/>
          <w:szCs w:val="21"/>
          <w:lang w:val="zh-TW" w:eastAsia="zh-TW" w:bidi="zh-TW"/>
        </w:rPr>
        <w:t>偏离方案报告。</w:t>
      </w:r>
    </w:p>
    <w:p w:rsidR="00E43ED5" w:rsidRPr="007B4D49" w:rsidRDefault="00C5506A" w:rsidP="00D856A9">
      <w:pPr>
        <w:pStyle w:val="Bodytext20"/>
        <w:numPr>
          <w:ilvl w:val="0"/>
          <w:numId w:val="34"/>
        </w:numPr>
        <w:tabs>
          <w:tab w:val="left" w:pos="1272"/>
        </w:tabs>
        <w:ind w:left="1282"/>
        <w:jc w:val="both"/>
        <w:rPr>
          <w:rFonts w:ascii="Times New Roman" w:eastAsia="宋体" w:hAnsi="Times New Roman"/>
          <w:sz w:val="21"/>
          <w:szCs w:val="21"/>
        </w:rPr>
      </w:pPr>
      <w:r w:rsidRPr="007B4D49">
        <w:rPr>
          <w:rFonts w:ascii="Times New Roman" w:eastAsia="宋体" w:hAnsi="Times New Roman" w:cs="Times New Roman"/>
          <w:color w:val="000000"/>
          <w:sz w:val="21"/>
          <w:szCs w:val="21"/>
          <w:lang w:bidi="en-US"/>
        </w:rPr>
        <w:t>AF/SS-07/0</w:t>
      </w:r>
      <w:r w:rsidR="0075700E" w:rsidRPr="007B4D49">
        <w:rPr>
          <w:rFonts w:ascii="Times New Roman" w:eastAsia="宋体" w:hAnsi="Times New Roman" w:cs="Times New Roman" w:hint="eastAsia"/>
          <w:color w:val="000000"/>
          <w:sz w:val="21"/>
          <w:szCs w:val="21"/>
          <w:lang w:bidi="en-US"/>
        </w:rPr>
        <w:t>1</w:t>
      </w:r>
      <w:r w:rsidRPr="007B4D49">
        <w:rPr>
          <w:rFonts w:ascii="Times New Roman" w:eastAsia="宋体" w:hAnsi="Times New Roman" w:cs="Times New Roman"/>
          <w:color w:val="000000"/>
          <w:sz w:val="21"/>
          <w:szCs w:val="21"/>
          <w:lang w:bidi="en-US"/>
        </w:rPr>
        <w:t>.</w:t>
      </w:r>
      <w:r w:rsidR="0075700E" w:rsidRPr="007B4D49">
        <w:rPr>
          <w:rFonts w:ascii="Times New Roman" w:eastAsia="宋体" w:hAnsi="Times New Roman" w:hint="eastAsia"/>
          <w:color w:val="000000"/>
          <w:sz w:val="21"/>
          <w:szCs w:val="21"/>
          <w:lang w:val="zh-CN" w:bidi="zh-CN"/>
        </w:rPr>
        <w:t>0</w:t>
      </w:r>
      <w:r w:rsidRPr="007B4D49">
        <w:rPr>
          <w:rFonts w:ascii="Times New Roman" w:eastAsia="宋体" w:hAnsi="宋体"/>
          <w:color w:val="000000"/>
          <w:sz w:val="21"/>
          <w:szCs w:val="21"/>
          <w:lang w:val="zh-CN" w:bidi="zh-CN"/>
        </w:rPr>
        <w:t>终</w:t>
      </w:r>
      <w:r w:rsidRPr="007B4D49">
        <w:rPr>
          <w:rFonts w:ascii="Times New Roman" w:eastAsia="宋体" w:hAnsi="宋体"/>
          <w:color w:val="000000"/>
          <w:sz w:val="21"/>
          <w:szCs w:val="21"/>
        </w:rPr>
        <w:t>止</w:t>
      </w:r>
      <w:r w:rsidRPr="007B4D49">
        <w:rPr>
          <w:rFonts w:ascii="Times New Roman" w:eastAsia="宋体" w:hAnsi="Times New Roman"/>
          <w:color w:val="000000"/>
          <w:sz w:val="21"/>
          <w:szCs w:val="21"/>
        </w:rPr>
        <w:t>/</w:t>
      </w:r>
      <w:r w:rsidRPr="007B4D49">
        <w:rPr>
          <w:rFonts w:ascii="Times New Roman" w:eastAsia="宋体" w:hAnsi="宋体"/>
          <w:color w:val="000000"/>
          <w:sz w:val="21"/>
          <w:szCs w:val="21"/>
        </w:rPr>
        <w:t>暂停研究报告。</w:t>
      </w:r>
      <w:bookmarkStart w:id="30" w:name="bookmark96"/>
      <w:bookmarkEnd w:id="30"/>
    </w:p>
    <w:p w:rsidR="00E43ED5" w:rsidRPr="007B4D49" w:rsidRDefault="00C5506A" w:rsidP="00D856A9">
      <w:pPr>
        <w:pStyle w:val="Bodytext20"/>
        <w:numPr>
          <w:ilvl w:val="0"/>
          <w:numId w:val="34"/>
        </w:numPr>
        <w:tabs>
          <w:tab w:val="left" w:pos="1272"/>
        </w:tabs>
        <w:ind w:left="1282"/>
        <w:jc w:val="both"/>
        <w:rPr>
          <w:rFonts w:ascii="Times New Roman" w:eastAsia="宋体" w:hAnsi="Times New Roman"/>
          <w:sz w:val="21"/>
          <w:szCs w:val="21"/>
        </w:rPr>
      </w:pPr>
      <w:r w:rsidRPr="007B4D49">
        <w:rPr>
          <w:rFonts w:ascii="Times New Roman" w:eastAsia="宋体" w:hAnsi="Times New Roman" w:cs="Times New Roman"/>
          <w:color w:val="000000"/>
          <w:sz w:val="21"/>
          <w:szCs w:val="21"/>
          <w:lang w:eastAsia="en-US" w:bidi="en-US"/>
        </w:rPr>
        <w:t>AF/SS-08/0</w:t>
      </w:r>
      <w:r w:rsidR="00E43ED5" w:rsidRPr="007B4D49">
        <w:rPr>
          <w:rFonts w:ascii="Times New Roman" w:eastAsia="宋体" w:hAnsi="Times New Roman" w:cs="Times New Roman"/>
          <w:color w:val="000000"/>
          <w:sz w:val="21"/>
          <w:szCs w:val="21"/>
          <w:lang w:eastAsia="en-US" w:bidi="en-US"/>
        </w:rPr>
        <w:t>1.0</w:t>
      </w:r>
      <w:r w:rsidRPr="007B4D49">
        <w:rPr>
          <w:rFonts w:ascii="Times New Roman" w:eastAsia="宋体" w:hAnsi="宋体" w:cs="宋体"/>
          <w:color w:val="000000"/>
          <w:sz w:val="21"/>
          <w:szCs w:val="21"/>
          <w:lang w:val="zh-TW" w:eastAsia="zh-TW" w:bidi="zh-TW"/>
        </w:rPr>
        <w:t>研究完成报告。</w:t>
      </w:r>
      <w:bookmarkStart w:id="31" w:name="bookmark97"/>
      <w:bookmarkEnd w:id="31"/>
    </w:p>
    <w:p w:rsidR="00C5506A" w:rsidRPr="007B4D49" w:rsidRDefault="00C5506A" w:rsidP="00D856A9">
      <w:pPr>
        <w:pStyle w:val="Bodytext20"/>
        <w:numPr>
          <w:ilvl w:val="0"/>
          <w:numId w:val="34"/>
        </w:numPr>
        <w:tabs>
          <w:tab w:val="left" w:pos="1272"/>
        </w:tabs>
        <w:ind w:left="1282"/>
        <w:jc w:val="both"/>
        <w:rPr>
          <w:rFonts w:ascii="Times New Roman" w:eastAsia="宋体" w:hAnsi="Times New Roman"/>
          <w:sz w:val="21"/>
          <w:szCs w:val="21"/>
        </w:rPr>
      </w:pPr>
      <w:r w:rsidRPr="007B4D49">
        <w:rPr>
          <w:rFonts w:ascii="Times New Roman" w:eastAsia="宋体" w:hAnsi="Times New Roman" w:cs="Times New Roman"/>
          <w:color w:val="000000"/>
          <w:sz w:val="21"/>
          <w:szCs w:val="21"/>
          <w:lang w:bidi="en-US"/>
        </w:rPr>
        <w:t>AF/SS-09/0</w:t>
      </w:r>
      <w:r w:rsidR="00E43ED5" w:rsidRPr="007B4D49">
        <w:rPr>
          <w:rFonts w:ascii="Times New Roman" w:eastAsia="宋体" w:hAnsi="Times New Roman" w:cs="Times New Roman"/>
          <w:color w:val="000000"/>
          <w:sz w:val="21"/>
          <w:szCs w:val="21"/>
          <w:lang w:bidi="en-US"/>
        </w:rPr>
        <w:t>1.0</w:t>
      </w:r>
      <w:r w:rsidRPr="007B4D49">
        <w:rPr>
          <w:rFonts w:ascii="Times New Roman" w:eastAsia="宋体" w:hAnsi="宋体" w:cs="宋体"/>
          <w:color w:val="000000"/>
          <w:sz w:val="21"/>
          <w:szCs w:val="21"/>
          <w:lang w:val="zh-TW" w:eastAsia="zh-TW" w:bidi="zh-TW"/>
        </w:rPr>
        <w:t>复审申请表。</w:t>
      </w:r>
    </w:p>
    <w:p w:rsidR="00967AEA" w:rsidRPr="007B4D49" w:rsidRDefault="00C5506A" w:rsidP="00967AEA">
      <w:pPr>
        <w:pStyle w:val="Bodytext10"/>
        <w:numPr>
          <w:ilvl w:val="0"/>
          <w:numId w:val="24"/>
        </w:numPr>
        <w:spacing w:line="360" w:lineRule="auto"/>
        <w:jc w:val="both"/>
        <w:rPr>
          <w:rFonts w:ascii="Times New Roman" w:hAnsi="Times New Roman"/>
          <w:sz w:val="21"/>
          <w:szCs w:val="21"/>
        </w:rPr>
      </w:pPr>
      <w:bookmarkStart w:id="32" w:name="bookmark98"/>
      <w:bookmarkEnd w:id="32"/>
      <w:r w:rsidRPr="007B4D49">
        <w:rPr>
          <w:rFonts w:ascii="Times New Roman"/>
          <w:color w:val="000000"/>
          <w:sz w:val="21"/>
          <w:szCs w:val="21"/>
        </w:rPr>
        <w:t>领取通知</w:t>
      </w:r>
    </w:p>
    <w:p w:rsidR="000F38A4" w:rsidRPr="007B4D49" w:rsidRDefault="00C5506A" w:rsidP="00967AEA">
      <w:pPr>
        <w:pStyle w:val="Bodytext10"/>
        <w:numPr>
          <w:ilvl w:val="0"/>
          <w:numId w:val="41"/>
        </w:numPr>
        <w:spacing w:line="360" w:lineRule="auto"/>
        <w:jc w:val="both"/>
        <w:rPr>
          <w:rFonts w:ascii="Times New Roman" w:hAnsi="Times New Roman"/>
          <w:sz w:val="21"/>
          <w:szCs w:val="21"/>
        </w:rPr>
      </w:pPr>
      <w:r w:rsidRPr="007B4D49">
        <w:rPr>
          <w:rFonts w:ascii="Times New Roman"/>
          <w:color w:val="000000"/>
          <w:sz w:val="21"/>
          <w:szCs w:val="21"/>
        </w:rPr>
        <w:t>补充送审材料通知</w:t>
      </w:r>
      <w:r w:rsidR="009702F4">
        <w:rPr>
          <w:rFonts w:ascii="Times New Roman" w:hint="eastAsia"/>
          <w:color w:val="000000"/>
          <w:sz w:val="21"/>
          <w:szCs w:val="21"/>
          <w:lang w:eastAsia="zh-CN"/>
        </w:rPr>
        <w:t>：</w:t>
      </w:r>
      <w:r w:rsidRPr="007B4D49">
        <w:rPr>
          <w:rFonts w:ascii="Times New Roman"/>
          <w:color w:val="000000"/>
          <w:sz w:val="21"/>
          <w:szCs w:val="21"/>
        </w:rPr>
        <w:t>伦理委员会办公室形式审查后，如果认为送审材料有缺陷，发送</w:t>
      </w:r>
      <w:r w:rsidRPr="007B4D49">
        <w:rPr>
          <w:rFonts w:ascii="Times New Roman" w:hAnsi="Times New Roman" w:cs="Times New Roman"/>
          <w:color w:val="000000"/>
          <w:sz w:val="21"/>
          <w:szCs w:val="21"/>
          <w:lang w:val="en-US" w:eastAsia="zh-CN" w:bidi="en-US"/>
        </w:rPr>
        <w:t>AF/SL-01/0</w:t>
      </w:r>
      <w:r w:rsidR="00E43ED5" w:rsidRPr="007B4D49">
        <w:rPr>
          <w:rFonts w:ascii="Times New Roman" w:hAnsi="Times New Roman" w:cs="Times New Roman"/>
          <w:color w:val="000000"/>
          <w:sz w:val="21"/>
          <w:szCs w:val="21"/>
          <w:lang w:val="en-US" w:eastAsia="zh-CN" w:bidi="en-US"/>
        </w:rPr>
        <w:t>1.0</w:t>
      </w:r>
      <w:r w:rsidRPr="007B4D49">
        <w:rPr>
          <w:rFonts w:ascii="Times New Roman"/>
          <w:color w:val="000000"/>
          <w:sz w:val="21"/>
          <w:szCs w:val="21"/>
        </w:rPr>
        <w:t>补充送审材料通知，并告知最近审查会议前的送审截止日期。</w:t>
      </w:r>
      <w:bookmarkStart w:id="33" w:name="bookmark99"/>
      <w:bookmarkEnd w:id="33"/>
    </w:p>
    <w:p w:rsidR="00C5506A" w:rsidRPr="007B4D49" w:rsidRDefault="00C5506A" w:rsidP="000F38A4">
      <w:pPr>
        <w:pStyle w:val="Bodytext10"/>
        <w:numPr>
          <w:ilvl w:val="0"/>
          <w:numId w:val="40"/>
        </w:numPr>
        <w:spacing w:line="360" w:lineRule="auto"/>
        <w:jc w:val="both"/>
        <w:rPr>
          <w:rFonts w:ascii="Times New Roman" w:hAnsi="Times New Roman"/>
          <w:sz w:val="21"/>
          <w:szCs w:val="21"/>
        </w:rPr>
      </w:pPr>
      <w:r w:rsidRPr="007B4D49">
        <w:rPr>
          <w:rFonts w:ascii="Times New Roman"/>
          <w:color w:val="000000"/>
          <w:sz w:val="21"/>
          <w:szCs w:val="21"/>
        </w:rPr>
        <w:t>受理通知</w:t>
      </w:r>
      <w:r w:rsidR="009702F4">
        <w:rPr>
          <w:rFonts w:asciiTheme="minorEastAsia" w:eastAsiaTheme="minorEastAsia" w:hAnsiTheme="minorEastAsia" w:hint="eastAsia"/>
          <w:color w:val="000000"/>
          <w:sz w:val="21"/>
          <w:szCs w:val="21"/>
          <w:lang w:eastAsia="zh-CN"/>
        </w:rPr>
        <w:t>：</w:t>
      </w:r>
      <w:r w:rsidRPr="007B4D49">
        <w:rPr>
          <w:rFonts w:ascii="Times New Roman"/>
          <w:color w:val="000000"/>
          <w:sz w:val="21"/>
          <w:szCs w:val="21"/>
        </w:rPr>
        <w:t>通过伦理委员会办公室的形式审查，秘书发送</w:t>
      </w:r>
      <w:r w:rsidRPr="007B4D49">
        <w:rPr>
          <w:rFonts w:ascii="Times New Roman" w:hAnsi="Times New Roman" w:cs="Times New Roman"/>
          <w:color w:val="000000"/>
          <w:sz w:val="21"/>
          <w:szCs w:val="21"/>
          <w:lang w:val="en-US" w:eastAsia="zh-CN" w:bidi="en-US"/>
        </w:rPr>
        <w:t>AF/SL-02/0</w:t>
      </w:r>
      <w:r w:rsidR="000F38A4" w:rsidRPr="007B4D49">
        <w:rPr>
          <w:rFonts w:ascii="Times New Roman" w:hAnsi="Times New Roman" w:cs="Times New Roman"/>
          <w:color w:val="000000"/>
          <w:sz w:val="21"/>
          <w:szCs w:val="21"/>
          <w:lang w:val="en-US" w:eastAsia="zh-CN" w:bidi="en-US"/>
        </w:rPr>
        <w:t>1.0</w:t>
      </w:r>
      <w:r w:rsidRPr="007B4D49">
        <w:rPr>
          <w:rFonts w:ascii="Times New Roman"/>
          <w:color w:val="000000"/>
          <w:sz w:val="21"/>
          <w:szCs w:val="21"/>
        </w:rPr>
        <w:t>受理通知</w:t>
      </w:r>
      <w:r w:rsidRPr="007B4D49">
        <w:rPr>
          <w:rFonts w:ascii="Times New Roman" w:hAnsi="Times New Roman"/>
          <w:color w:val="000000"/>
          <w:sz w:val="21"/>
          <w:szCs w:val="21"/>
        </w:rPr>
        <w:t>,</w:t>
      </w:r>
      <w:r w:rsidRPr="007B4D49">
        <w:rPr>
          <w:rFonts w:ascii="Times New Roman"/>
          <w:color w:val="000000"/>
          <w:sz w:val="21"/>
          <w:szCs w:val="21"/>
        </w:rPr>
        <w:t>并吿知预计的审查日期。</w:t>
      </w:r>
    </w:p>
    <w:p w:rsidR="00C5506A" w:rsidRPr="007B4D49" w:rsidRDefault="00C5506A" w:rsidP="00C5506A">
      <w:pPr>
        <w:pStyle w:val="Bodytext10"/>
        <w:numPr>
          <w:ilvl w:val="0"/>
          <w:numId w:val="24"/>
        </w:numPr>
        <w:spacing w:line="360" w:lineRule="auto"/>
        <w:jc w:val="both"/>
        <w:rPr>
          <w:rFonts w:ascii="Times New Roman" w:hAnsi="Times New Roman"/>
          <w:sz w:val="21"/>
          <w:szCs w:val="21"/>
        </w:rPr>
      </w:pPr>
      <w:r w:rsidRPr="007B4D49">
        <w:rPr>
          <w:rFonts w:ascii="Times New Roman"/>
          <w:color w:val="000000"/>
          <w:sz w:val="21"/>
          <w:szCs w:val="21"/>
        </w:rPr>
        <w:t>接受审查的准备</w:t>
      </w:r>
    </w:p>
    <w:p w:rsidR="00C5506A" w:rsidRPr="007B4D49" w:rsidRDefault="00C5506A" w:rsidP="00967AEA">
      <w:pPr>
        <w:pStyle w:val="Bodytext10"/>
        <w:numPr>
          <w:ilvl w:val="0"/>
          <w:numId w:val="41"/>
        </w:numPr>
        <w:spacing w:line="360" w:lineRule="auto"/>
        <w:jc w:val="both"/>
        <w:rPr>
          <w:rFonts w:ascii="Times New Roman" w:hAnsi="Times New Roman"/>
          <w:color w:val="000000"/>
          <w:sz w:val="21"/>
          <w:szCs w:val="21"/>
        </w:rPr>
      </w:pPr>
      <w:bookmarkStart w:id="34" w:name="bookmark100"/>
      <w:bookmarkEnd w:id="34"/>
      <w:r w:rsidRPr="007B4D49">
        <w:rPr>
          <w:rFonts w:ascii="Times New Roman"/>
          <w:color w:val="000000"/>
          <w:sz w:val="21"/>
          <w:szCs w:val="21"/>
        </w:rPr>
        <w:t>会议时间</w:t>
      </w:r>
      <w:r w:rsidRPr="007B4D49">
        <w:rPr>
          <w:rFonts w:ascii="Times New Roman" w:hAnsi="Times New Roman"/>
          <w:color w:val="000000"/>
          <w:sz w:val="21"/>
          <w:szCs w:val="21"/>
        </w:rPr>
        <w:t>/</w:t>
      </w:r>
      <w:r w:rsidRPr="007B4D49">
        <w:rPr>
          <w:rFonts w:ascii="Times New Roman"/>
          <w:color w:val="000000"/>
          <w:sz w:val="21"/>
          <w:szCs w:val="21"/>
        </w:rPr>
        <w:t>地点：伦理委员会秘书电话或短信通知。</w:t>
      </w:r>
    </w:p>
    <w:p w:rsidR="00C5506A" w:rsidRPr="007B4D49" w:rsidRDefault="00C5506A" w:rsidP="00967AEA">
      <w:pPr>
        <w:pStyle w:val="Bodytext10"/>
        <w:numPr>
          <w:ilvl w:val="0"/>
          <w:numId w:val="41"/>
        </w:numPr>
        <w:spacing w:line="360" w:lineRule="auto"/>
        <w:jc w:val="both"/>
        <w:rPr>
          <w:rFonts w:ascii="Times New Roman" w:hAnsi="Times New Roman"/>
          <w:color w:val="000000"/>
          <w:sz w:val="21"/>
          <w:szCs w:val="21"/>
        </w:rPr>
      </w:pPr>
      <w:bookmarkStart w:id="35" w:name="bookmark101"/>
      <w:bookmarkEnd w:id="35"/>
      <w:r w:rsidRPr="007B4D49">
        <w:rPr>
          <w:rFonts w:ascii="Times New Roman"/>
          <w:color w:val="000000"/>
          <w:sz w:val="21"/>
          <w:szCs w:val="21"/>
        </w:rPr>
        <w:t>准备向会议的报告和答</w:t>
      </w:r>
      <w:r w:rsidR="00A164C6" w:rsidRPr="007B4D49">
        <w:rPr>
          <w:rFonts w:ascii="Times New Roman" w:hint="eastAsia"/>
          <w:color w:val="000000"/>
          <w:sz w:val="21"/>
          <w:szCs w:val="21"/>
        </w:rPr>
        <w:t>疑</w:t>
      </w:r>
      <w:r w:rsidRPr="007B4D49">
        <w:rPr>
          <w:rFonts w:ascii="Times New Roman"/>
          <w:color w:val="000000"/>
          <w:sz w:val="21"/>
          <w:szCs w:val="21"/>
        </w:rPr>
        <w:t>：研究者准备报告的</w:t>
      </w:r>
      <w:r w:rsidRPr="007B4D49">
        <w:rPr>
          <w:rFonts w:ascii="Times New Roman" w:hAnsi="Times New Roman"/>
          <w:color w:val="000000"/>
          <w:sz w:val="21"/>
          <w:szCs w:val="21"/>
        </w:rPr>
        <w:t>PPT</w:t>
      </w:r>
      <w:r w:rsidR="00A164C6" w:rsidRPr="007B4D49">
        <w:rPr>
          <w:rFonts w:ascii="Times New Roman" w:hint="eastAsia"/>
          <w:color w:val="000000"/>
          <w:sz w:val="21"/>
          <w:szCs w:val="21"/>
        </w:rPr>
        <w:t>，</w:t>
      </w:r>
      <w:r w:rsidRPr="007B4D49">
        <w:rPr>
          <w:rFonts w:ascii="Times New Roman"/>
          <w:color w:val="000000"/>
          <w:sz w:val="21"/>
          <w:szCs w:val="21"/>
        </w:rPr>
        <w:t>应要求到会报告和答疑。研究者因故不能到会，应当事先向伦理委员会办公室请假，并授权研究人员到会报告和答疑。</w:t>
      </w:r>
    </w:p>
    <w:p w:rsidR="00C5506A" w:rsidRPr="007B4D49" w:rsidRDefault="00C5506A" w:rsidP="00C5506A">
      <w:pPr>
        <w:pStyle w:val="Bodytext10"/>
        <w:tabs>
          <w:tab w:val="left" w:pos="874"/>
        </w:tabs>
        <w:spacing w:line="360" w:lineRule="auto"/>
        <w:ind w:firstLine="400"/>
        <w:jc w:val="both"/>
        <w:rPr>
          <w:rFonts w:ascii="Times New Roman" w:hAnsi="Times New Roman"/>
          <w:b/>
          <w:bCs/>
          <w:sz w:val="21"/>
          <w:szCs w:val="21"/>
        </w:rPr>
      </w:pPr>
      <w:bookmarkStart w:id="36" w:name="bookmark102"/>
      <w:r w:rsidRPr="007B4D49">
        <w:rPr>
          <w:rFonts w:ascii="Times New Roman"/>
          <w:b/>
          <w:bCs/>
          <w:color w:val="000000"/>
          <w:sz w:val="21"/>
          <w:szCs w:val="21"/>
        </w:rPr>
        <w:t>六</w:t>
      </w:r>
      <w:bookmarkEnd w:id="36"/>
      <w:r w:rsidRPr="007B4D49">
        <w:rPr>
          <w:rFonts w:ascii="Times New Roman"/>
          <w:b/>
          <w:bCs/>
          <w:color w:val="000000"/>
          <w:sz w:val="21"/>
          <w:szCs w:val="21"/>
        </w:rPr>
        <w:t>、伦理审查的时间安排</w:t>
      </w:r>
    </w:p>
    <w:p w:rsidR="00C5506A" w:rsidRPr="007B4D49" w:rsidRDefault="00C5506A" w:rsidP="00C5506A">
      <w:pPr>
        <w:pStyle w:val="Bodytext10"/>
        <w:spacing w:line="360" w:lineRule="auto"/>
        <w:ind w:firstLine="440"/>
        <w:jc w:val="both"/>
        <w:rPr>
          <w:rFonts w:ascii="Times New Roman" w:hAnsi="Times New Roman"/>
          <w:sz w:val="21"/>
          <w:szCs w:val="21"/>
        </w:rPr>
      </w:pPr>
      <w:r w:rsidRPr="007B4D49">
        <w:rPr>
          <w:rFonts w:ascii="Times New Roman"/>
          <w:color w:val="000000"/>
          <w:sz w:val="21"/>
          <w:szCs w:val="21"/>
        </w:rPr>
        <w:t>研究伦理委员会每月召开</w:t>
      </w:r>
      <w:r w:rsidR="009702F4">
        <w:rPr>
          <w:rFonts w:ascii="Times New Roman" w:hint="eastAsia"/>
          <w:color w:val="000000"/>
          <w:sz w:val="21"/>
          <w:szCs w:val="21"/>
          <w:lang w:eastAsia="zh-CN"/>
        </w:rPr>
        <w:t>1</w:t>
      </w:r>
      <w:r w:rsidRPr="007B4D49">
        <w:rPr>
          <w:rFonts w:ascii="Times New Roman"/>
          <w:color w:val="000000"/>
          <w:sz w:val="21"/>
          <w:szCs w:val="21"/>
        </w:rPr>
        <w:t>次例行审查会议，安排在每月的第</w:t>
      </w:r>
      <w:r w:rsidR="00A341D2">
        <w:rPr>
          <w:rFonts w:ascii="Times New Roman" w:hint="eastAsia"/>
          <w:color w:val="000000"/>
          <w:sz w:val="21"/>
          <w:szCs w:val="21"/>
          <w:lang w:eastAsia="zh-CN"/>
        </w:rPr>
        <w:t>3</w:t>
      </w:r>
      <w:r w:rsidRPr="007B4D49">
        <w:rPr>
          <w:rFonts w:ascii="Times New Roman"/>
          <w:color w:val="000000"/>
          <w:sz w:val="21"/>
          <w:szCs w:val="21"/>
        </w:rPr>
        <w:t>周的周</w:t>
      </w:r>
      <w:r w:rsidR="0082192C">
        <w:rPr>
          <w:rFonts w:ascii="Times New Roman"/>
          <w:color w:val="000000"/>
          <w:sz w:val="21"/>
          <w:szCs w:val="21"/>
        </w:rPr>
        <w:t>三</w:t>
      </w:r>
      <w:r w:rsidRPr="007B4D49">
        <w:rPr>
          <w:rFonts w:ascii="Times New Roman"/>
          <w:color w:val="000000"/>
          <w:sz w:val="21"/>
          <w:szCs w:val="21"/>
        </w:rPr>
        <w:t>下午。需要时可以增加临时的审查会议。伦理委员会办公室受理送审材料后，</w:t>
      </w:r>
      <w:r w:rsidR="000F38A4" w:rsidRPr="007B4D49">
        <w:rPr>
          <w:rFonts w:ascii="Times New Roman" w:hint="eastAsia"/>
          <w:color w:val="000000"/>
          <w:sz w:val="21"/>
          <w:szCs w:val="21"/>
          <w:lang w:eastAsia="zh-CN"/>
        </w:rPr>
        <w:t>一</w:t>
      </w:r>
      <w:r w:rsidRPr="007B4D49">
        <w:rPr>
          <w:rFonts w:ascii="Times New Roman"/>
          <w:color w:val="000000"/>
          <w:sz w:val="21"/>
          <w:szCs w:val="21"/>
        </w:rPr>
        <w:t>般需要</w:t>
      </w:r>
      <w:r w:rsidRPr="007B4D49">
        <w:rPr>
          <w:rFonts w:ascii="Times New Roman" w:hAnsi="Times New Roman" w:cs="Times New Roman"/>
          <w:color w:val="000000"/>
          <w:sz w:val="21"/>
          <w:szCs w:val="21"/>
        </w:rPr>
        <w:t>1</w:t>
      </w:r>
      <w:r w:rsidRPr="007B4D49">
        <w:rPr>
          <w:rFonts w:ascii="Times New Roman"/>
          <w:color w:val="000000"/>
          <w:sz w:val="21"/>
          <w:szCs w:val="21"/>
        </w:rPr>
        <w:t>周的时间进行处理，请在例行审查会议前</w:t>
      </w:r>
      <w:r w:rsidRPr="007B4D49">
        <w:rPr>
          <w:rFonts w:ascii="Times New Roman" w:hAnsi="Times New Roman" w:cs="Times New Roman"/>
          <w:color w:val="000000"/>
          <w:sz w:val="21"/>
          <w:szCs w:val="21"/>
        </w:rPr>
        <w:t>1</w:t>
      </w:r>
      <w:r w:rsidRPr="007B4D49">
        <w:rPr>
          <w:rFonts w:ascii="Times New Roman"/>
          <w:color w:val="000000"/>
          <w:sz w:val="21"/>
          <w:szCs w:val="21"/>
        </w:rPr>
        <w:t>周提交送审材料。</w:t>
      </w:r>
    </w:p>
    <w:p w:rsidR="00C5506A" w:rsidRPr="007B4D49" w:rsidRDefault="00C5506A" w:rsidP="000F38A4">
      <w:pPr>
        <w:pStyle w:val="Bodytext10"/>
        <w:spacing w:after="320" w:line="360" w:lineRule="auto"/>
        <w:ind w:firstLine="442"/>
        <w:jc w:val="both"/>
        <w:rPr>
          <w:rFonts w:ascii="Times New Roman" w:hAnsi="Times New Roman"/>
          <w:sz w:val="21"/>
          <w:szCs w:val="21"/>
        </w:rPr>
      </w:pPr>
      <w:r w:rsidRPr="007B4D49">
        <w:rPr>
          <w:rFonts w:ascii="Times New Roman"/>
          <w:color w:val="000000"/>
          <w:sz w:val="21"/>
          <w:szCs w:val="21"/>
        </w:rPr>
        <w:lastRenderedPageBreak/>
        <w:t>研究过程中出现危及受试者生命安全的重大非预期问题，伦理委员会将召开紧急会议进行审查。</w:t>
      </w:r>
    </w:p>
    <w:p w:rsidR="00C5506A" w:rsidRPr="007B4D49" w:rsidRDefault="00C5506A" w:rsidP="00C5506A">
      <w:pPr>
        <w:pStyle w:val="Bodytext10"/>
        <w:tabs>
          <w:tab w:val="left" w:pos="914"/>
        </w:tabs>
        <w:spacing w:line="360" w:lineRule="auto"/>
        <w:ind w:firstLine="440"/>
        <w:jc w:val="both"/>
        <w:rPr>
          <w:rFonts w:ascii="Times New Roman" w:hAnsi="Times New Roman"/>
          <w:b/>
          <w:bCs/>
          <w:sz w:val="21"/>
          <w:szCs w:val="21"/>
        </w:rPr>
      </w:pPr>
      <w:bookmarkStart w:id="37" w:name="bookmark103"/>
      <w:r w:rsidRPr="007B4D49">
        <w:rPr>
          <w:rFonts w:ascii="Times New Roman"/>
          <w:b/>
          <w:bCs/>
          <w:color w:val="000000"/>
          <w:sz w:val="21"/>
          <w:szCs w:val="21"/>
        </w:rPr>
        <w:t>七</w:t>
      </w:r>
      <w:bookmarkEnd w:id="37"/>
      <w:r w:rsidRPr="007B4D49">
        <w:rPr>
          <w:rFonts w:ascii="Times New Roman"/>
          <w:b/>
          <w:bCs/>
          <w:color w:val="000000"/>
          <w:sz w:val="21"/>
          <w:szCs w:val="21"/>
        </w:rPr>
        <w:t>、审查决定的传达</w:t>
      </w:r>
    </w:p>
    <w:p w:rsidR="00C5506A" w:rsidRPr="007B4D49" w:rsidRDefault="00C5506A" w:rsidP="00C5506A">
      <w:pPr>
        <w:pStyle w:val="Bodytext10"/>
        <w:spacing w:line="360" w:lineRule="auto"/>
        <w:ind w:firstLine="440"/>
        <w:jc w:val="both"/>
        <w:rPr>
          <w:rFonts w:ascii="Times New Roman" w:hAnsi="Times New Roman"/>
          <w:sz w:val="21"/>
          <w:szCs w:val="21"/>
        </w:rPr>
      </w:pPr>
      <w:r w:rsidRPr="007B4D49">
        <w:rPr>
          <w:rFonts w:ascii="Times New Roman"/>
          <w:color w:val="000000"/>
          <w:sz w:val="21"/>
          <w:szCs w:val="21"/>
        </w:rPr>
        <w:t>伦理委员会在做出审查决定后</w:t>
      </w:r>
      <w:r w:rsidRPr="007B4D49">
        <w:rPr>
          <w:rFonts w:ascii="Times New Roman" w:hAnsi="Times New Roman" w:cs="Times New Roman"/>
          <w:color w:val="000000"/>
          <w:sz w:val="21"/>
          <w:szCs w:val="21"/>
        </w:rPr>
        <w:t>5</w:t>
      </w:r>
      <w:r w:rsidRPr="007B4D49">
        <w:rPr>
          <w:rFonts w:ascii="Times New Roman"/>
          <w:color w:val="000000"/>
          <w:sz w:val="21"/>
          <w:szCs w:val="21"/>
        </w:rPr>
        <w:t>个工作日内，以</w:t>
      </w:r>
      <w:r w:rsidR="0075700E" w:rsidRPr="007B4D49">
        <w:rPr>
          <w:rFonts w:ascii="Times New Roman" w:hAnsi="Times New Roman" w:hint="eastAsia"/>
          <w:color w:val="000000"/>
          <w:sz w:val="21"/>
          <w:szCs w:val="21"/>
          <w:lang w:eastAsia="zh-CN"/>
        </w:rPr>
        <w:t>“</w:t>
      </w:r>
      <w:r w:rsidRPr="007B4D49">
        <w:rPr>
          <w:rFonts w:ascii="Times New Roman"/>
          <w:color w:val="000000"/>
          <w:sz w:val="21"/>
          <w:szCs w:val="21"/>
        </w:rPr>
        <w:t>伦理审查意见</w:t>
      </w:r>
      <w:r w:rsidR="0075700E" w:rsidRPr="007B4D49">
        <w:rPr>
          <w:rFonts w:ascii="Times New Roman" w:hAnsi="Times New Roman" w:hint="eastAsia"/>
          <w:color w:val="000000"/>
          <w:sz w:val="21"/>
          <w:szCs w:val="21"/>
          <w:lang w:eastAsia="zh-CN"/>
        </w:rPr>
        <w:t>”</w:t>
      </w:r>
      <w:r w:rsidRPr="007B4D49">
        <w:rPr>
          <w:rFonts w:ascii="Times New Roman"/>
          <w:color w:val="000000"/>
          <w:sz w:val="21"/>
          <w:szCs w:val="21"/>
        </w:rPr>
        <w:t>的书面方式传达审查决定。</w:t>
      </w:r>
    </w:p>
    <w:p w:rsidR="00C5506A" w:rsidRPr="007B4D49" w:rsidRDefault="00C5506A" w:rsidP="000F38A4">
      <w:pPr>
        <w:pStyle w:val="Bodytext10"/>
        <w:spacing w:line="360" w:lineRule="auto"/>
        <w:ind w:firstLineChars="200" w:firstLine="420"/>
        <w:rPr>
          <w:rFonts w:ascii="Times New Roman" w:hAnsi="Times New Roman"/>
          <w:color w:val="000000"/>
          <w:sz w:val="21"/>
          <w:szCs w:val="21"/>
        </w:rPr>
      </w:pPr>
      <w:r w:rsidRPr="007B4D49">
        <w:rPr>
          <w:rFonts w:ascii="Times New Roman"/>
          <w:color w:val="000000"/>
          <w:sz w:val="21"/>
          <w:szCs w:val="21"/>
        </w:rPr>
        <w:t>如果审查意见为肯定性决定（同意继续研究，或者同意研究完成），并且审查类别属于安全性审查及其复审，偏离方案审查及其复审，研究完成审查，或者伦理委员会同意研究者</w:t>
      </w:r>
      <w:r w:rsidRPr="007B4D49">
        <w:rPr>
          <w:rFonts w:ascii="Times New Roman" w:hAnsi="Times New Roman"/>
          <w:color w:val="000000"/>
          <w:sz w:val="21"/>
          <w:szCs w:val="21"/>
        </w:rPr>
        <w:t>/</w:t>
      </w:r>
      <w:r w:rsidRPr="007B4D49">
        <w:rPr>
          <w:rFonts w:ascii="Times New Roman"/>
          <w:color w:val="000000"/>
          <w:sz w:val="21"/>
          <w:szCs w:val="21"/>
        </w:rPr>
        <w:t>申办者提出的终止或者暂停已同意的研究，可以不传达伦理审查意见的书面文件。</w:t>
      </w:r>
    </w:p>
    <w:p w:rsidR="00C5506A" w:rsidRPr="007B4D49" w:rsidRDefault="00C5506A" w:rsidP="000F38A4">
      <w:pPr>
        <w:pStyle w:val="Bodytext10"/>
        <w:spacing w:line="360" w:lineRule="auto"/>
        <w:ind w:firstLine="420"/>
        <w:jc w:val="both"/>
        <w:rPr>
          <w:rFonts w:ascii="Times New Roman" w:hAnsi="Times New Roman"/>
          <w:sz w:val="21"/>
          <w:szCs w:val="21"/>
        </w:rPr>
      </w:pPr>
      <w:r w:rsidRPr="007B4D49">
        <w:rPr>
          <w:rFonts w:ascii="Times New Roman"/>
          <w:color w:val="000000"/>
          <w:sz w:val="21"/>
          <w:szCs w:val="21"/>
        </w:rPr>
        <w:t>研究者如果需要可以不传达的伦理审查意见的书面文件，可以要求伦理委员会办公室提供</w:t>
      </w:r>
      <w:r w:rsidR="0082192C">
        <w:rPr>
          <w:rFonts w:ascii="Times New Roman" w:hint="eastAsia"/>
          <w:color w:val="000000"/>
          <w:sz w:val="21"/>
          <w:szCs w:val="21"/>
          <w:lang w:eastAsia="zh-CN"/>
        </w:rPr>
        <w:t>。</w:t>
      </w:r>
    </w:p>
    <w:p w:rsidR="00C5506A" w:rsidRPr="007B4D49" w:rsidRDefault="00C5506A" w:rsidP="00C5506A">
      <w:pPr>
        <w:pStyle w:val="Bodytext10"/>
        <w:spacing w:after="340" w:line="360" w:lineRule="auto"/>
        <w:ind w:firstLine="420"/>
        <w:jc w:val="both"/>
        <w:rPr>
          <w:rFonts w:ascii="Times New Roman" w:hAnsi="Times New Roman"/>
          <w:sz w:val="21"/>
          <w:szCs w:val="21"/>
        </w:rPr>
      </w:pPr>
      <w:r w:rsidRPr="007B4D49">
        <w:rPr>
          <w:rFonts w:ascii="Times New Roman"/>
          <w:color w:val="000000"/>
          <w:sz w:val="21"/>
          <w:szCs w:val="21"/>
        </w:rPr>
        <w:t>如果对伦理审查决定有不同意见，可以向伦理委员会提交复审，还可以要求与伦理委员会委员进行直接的沟通交流。</w:t>
      </w:r>
    </w:p>
    <w:p w:rsidR="00C5506A" w:rsidRPr="007B4D49" w:rsidRDefault="00C5506A" w:rsidP="00C5506A">
      <w:pPr>
        <w:pStyle w:val="Bodytext10"/>
        <w:spacing w:line="360" w:lineRule="auto"/>
        <w:ind w:firstLine="420"/>
        <w:jc w:val="both"/>
        <w:rPr>
          <w:rFonts w:ascii="Times New Roman" w:hAnsi="Times New Roman"/>
          <w:b/>
          <w:bCs/>
          <w:sz w:val="21"/>
          <w:szCs w:val="21"/>
        </w:rPr>
      </w:pPr>
      <w:r w:rsidRPr="007B4D49">
        <w:rPr>
          <w:rFonts w:ascii="Times New Roman"/>
          <w:b/>
          <w:bCs/>
          <w:color w:val="000000"/>
          <w:sz w:val="21"/>
          <w:szCs w:val="21"/>
        </w:rPr>
        <w:t>八</w:t>
      </w:r>
      <w:r w:rsidR="000F38A4" w:rsidRPr="007B4D49">
        <w:rPr>
          <w:rFonts w:ascii="Times New Roman" w:hint="eastAsia"/>
          <w:b/>
          <w:bCs/>
          <w:color w:val="000000"/>
          <w:sz w:val="21"/>
          <w:szCs w:val="21"/>
        </w:rPr>
        <w:t>、</w:t>
      </w:r>
      <w:r w:rsidRPr="007B4D49">
        <w:rPr>
          <w:rFonts w:ascii="Times New Roman"/>
          <w:b/>
          <w:bCs/>
          <w:color w:val="000000"/>
          <w:sz w:val="21"/>
          <w:szCs w:val="21"/>
        </w:rPr>
        <w:t>伦理审查的费用</w:t>
      </w:r>
    </w:p>
    <w:p w:rsidR="008B66AA" w:rsidRPr="008B66AA" w:rsidRDefault="00C5506A" w:rsidP="008B66AA">
      <w:pPr>
        <w:pStyle w:val="Bodytext10"/>
        <w:spacing w:line="360" w:lineRule="auto"/>
        <w:ind w:firstLine="420"/>
        <w:jc w:val="both"/>
        <w:rPr>
          <w:rFonts w:ascii="Times New Roman"/>
          <w:color w:val="000000"/>
          <w:sz w:val="21"/>
          <w:szCs w:val="21"/>
          <w:lang w:eastAsia="zh-CN"/>
        </w:rPr>
      </w:pPr>
      <w:r w:rsidRPr="007B4D49">
        <w:rPr>
          <w:rFonts w:ascii="Times New Roman"/>
          <w:color w:val="000000"/>
          <w:sz w:val="21"/>
          <w:szCs w:val="21"/>
        </w:rPr>
        <w:t>药物</w:t>
      </w:r>
      <w:r w:rsidRPr="007B4D49">
        <w:rPr>
          <w:rFonts w:ascii="Times New Roman" w:hAnsi="Times New Roman"/>
          <w:color w:val="000000"/>
          <w:sz w:val="21"/>
          <w:szCs w:val="21"/>
        </w:rPr>
        <w:t>/</w:t>
      </w:r>
      <w:r w:rsidRPr="007B4D49">
        <w:rPr>
          <w:rFonts w:ascii="Times New Roman"/>
          <w:color w:val="000000"/>
          <w:sz w:val="21"/>
          <w:szCs w:val="21"/>
        </w:rPr>
        <w:t>医疗器械临床试验项目的合同，以及科研课题的经费预算应当包括伦理审查的费用。</w:t>
      </w:r>
      <w:r w:rsidR="008B66AA" w:rsidRPr="008B66AA">
        <w:rPr>
          <w:rFonts w:hint="eastAsia"/>
          <w:szCs w:val="21"/>
        </w:rPr>
        <w:t>伦理审查费用分为</w:t>
      </w:r>
      <w:r w:rsidR="008B66AA" w:rsidRPr="008B66AA">
        <w:rPr>
          <w:szCs w:val="21"/>
        </w:rPr>
        <w:t>3</w:t>
      </w:r>
      <w:r w:rsidR="008B66AA" w:rsidRPr="008B66AA">
        <w:rPr>
          <w:rFonts w:hint="eastAsia"/>
          <w:szCs w:val="21"/>
        </w:rPr>
        <w:t>类：包括药物和医疗器械、横项、纵向课题审查费用。</w:t>
      </w:r>
    </w:p>
    <w:p w:rsidR="008B66AA" w:rsidRDefault="008B66AA" w:rsidP="008B66AA">
      <w:pPr>
        <w:pStyle w:val="a7"/>
        <w:numPr>
          <w:ilvl w:val="0"/>
          <w:numId w:val="50"/>
        </w:numPr>
        <w:spacing w:line="360" w:lineRule="auto"/>
        <w:ind w:firstLineChars="0"/>
        <w:rPr>
          <w:rFonts w:asciiTheme="minorEastAsia" w:hAnsiTheme="minorEastAsia"/>
        </w:rPr>
      </w:pPr>
      <w:r>
        <w:rPr>
          <w:rFonts w:ascii="宋体" w:hAnsi="宋体" w:hint="eastAsia"/>
          <w:kern w:val="0"/>
          <w:szCs w:val="21"/>
        </w:rPr>
        <w:t>药物和医疗器械临床项目</w:t>
      </w:r>
    </w:p>
    <w:p w:rsidR="008B66AA" w:rsidRDefault="008B66AA" w:rsidP="008B66AA">
      <w:pPr>
        <w:pStyle w:val="a7"/>
        <w:numPr>
          <w:ilvl w:val="0"/>
          <w:numId w:val="47"/>
        </w:numPr>
        <w:spacing w:line="360" w:lineRule="auto"/>
        <w:ind w:firstLineChars="0"/>
        <w:rPr>
          <w:rFonts w:asciiTheme="minorEastAsia" w:hAnsiTheme="minorEastAsia"/>
          <w:szCs w:val="21"/>
        </w:rPr>
      </w:pPr>
      <w:r w:rsidRPr="00F32ADD">
        <w:rPr>
          <w:rFonts w:asciiTheme="minorEastAsia" w:hAnsiTheme="minorEastAsia"/>
          <w:szCs w:val="21"/>
        </w:rPr>
        <w:t>会议审查</w:t>
      </w:r>
      <w:r w:rsidR="00175065">
        <w:rPr>
          <w:rFonts w:asciiTheme="minorEastAsia" w:hAnsiTheme="minorEastAsia" w:hint="eastAsia"/>
          <w:szCs w:val="21"/>
        </w:rPr>
        <w:t>：</w:t>
      </w:r>
      <w:r>
        <w:rPr>
          <w:rFonts w:asciiTheme="minorEastAsia" w:hAnsiTheme="minorEastAsia" w:hint="eastAsia"/>
          <w:szCs w:val="21"/>
        </w:rPr>
        <w:t>每个研究项目的伦理审查费用</w:t>
      </w:r>
      <w:r w:rsidRPr="00F32ADD">
        <w:rPr>
          <w:rFonts w:asciiTheme="minorEastAsia" w:hAnsiTheme="minorEastAsia" w:hint="eastAsia"/>
          <w:szCs w:val="21"/>
        </w:rPr>
        <w:t>5000元</w:t>
      </w:r>
      <w:r>
        <w:rPr>
          <w:rFonts w:asciiTheme="minorEastAsia" w:hAnsiTheme="minorEastAsia" w:hint="eastAsia"/>
          <w:szCs w:val="21"/>
        </w:rPr>
        <w:t>人民币（包括初始审查、跟踪审查、复审）</w:t>
      </w:r>
    </w:p>
    <w:p w:rsidR="008B66AA" w:rsidRPr="008B66AA" w:rsidRDefault="008B66AA" w:rsidP="008B66AA">
      <w:pPr>
        <w:pStyle w:val="a7"/>
        <w:numPr>
          <w:ilvl w:val="0"/>
          <w:numId w:val="47"/>
        </w:numPr>
        <w:spacing w:line="360" w:lineRule="auto"/>
        <w:ind w:firstLineChars="0"/>
        <w:rPr>
          <w:rFonts w:asciiTheme="minorEastAsia" w:hAnsiTheme="minorEastAsia"/>
          <w:szCs w:val="21"/>
        </w:rPr>
      </w:pPr>
      <w:r w:rsidRPr="008B66AA">
        <w:rPr>
          <w:rFonts w:asciiTheme="minorEastAsia" w:hAnsiTheme="minorEastAsia"/>
          <w:szCs w:val="21"/>
        </w:rPr>
        <w:t>快速审查</w:t>
      </w:r>
      <w:r w:rsidRPr="008B66AA">
        <w:rPr>
          <w:rFonts w:asciiTheme="minorEastAsia" w:hAnsiTheme="minorEastAsia" w:hint="eastAsia"/>
          <w:szCs w:val="21"/>
        </w:rPr>
        <w:t>:</w:t>
      </w:r>
      <w:r w:rsidRPr="008B66AA">
        <w:rPr>
          <w:rFonts w:asciiTheme="minorEastAsia" w:hAnsiTheme="minorEastAsia"/>
          <w:szCs w:val="21"/>
        </w:rPr>
        <w:t>不大于最低风险</w:t>
      </w:r>
      <w:r w:rsidRPr="008B66AA">
        <w:rPr>
          <w:rFonts w:asciiTheme="minorEastAsia" w:hAnsiTheme="minorEastAsia" w:hint="eastAsia"/>
          <w:szCs w:val="21"/>
        </w:rPr>
        <w:t>采用快审的研究项目2000元</w:t>
      </w:r>
      <w:r w:rsidRPr="008B66AA">
        <w:rPr>
          <w:rFonts w:asciiTheme="minorEastAsia" w:hAnsiTheme="minorEastAsia"/>
          <w:szCs w:val="21"/>
        </w:rPr>
        <w:t>。</w:t>
      </w:r>
    </w:p>
    <w:p w:rsidR="008B66AA" w:rsidRDefault="005237A0" w:rsidP="008B66AA">
      <w:pPr>
        <w:pStyle w:val="Bodytext10"/>
        <w:numPr>
          <w:ilvl w:val="0"/>
          <w:numId w:val="50"/>
        </w:numPr>
        <w:spacing w:line="360" w:lineRule="auto"/>
        <w:rPr>
          <w:rFonts w:ascii="Times New Roman"/>
          <w:color w:val="000000"/>
          <w:sz w:val="21"/>
          <w:szCs w:val="21"/>
        </w:rPr>
      </w:pPr>
      <w:r w:rsidRPr="00BE0A60">
        <w:rPr>
          <w:rFonts w:ascii="Times New Roman" w:hint="eastAsia"/>
          <w:color w:val="000000"/>
          <w:sz w:val="21"/>
          <w:szCs w:val="21"/>
        </w:rPr>
        <w:t>横向课题伦理审查费用为</w:t>
      </w:r>
      <w:r w:rsidRPr="00BE0A60">
        <w:rPr>
          <w:rFonts w:ascii="Times New Roman"/>
          <w:color w:val="000000"/>
          <w:sz w:val="21"/>
          <w:szCs w:val="21"/>
        </w:rPr>
        <w:t>1000</w:t>
      </w:r>
      <w:r w:rsidRPr="00BE0A60">
        <w:rPr>
          <w:rFonts w:ascii="Times New Roman" w:hint="eastAsia"/>
          <w:color w:val="000000"/>
          <w:sz w:val="21"/>
          <w:szCs w:val="21"/>
        </w:rPr>
        <w:t>元（需特殊审查的重大项目，适当增加伦理审查费用）；</w:t>
      </w:r>
    </w:p>
    <w:p w:rsidR="005237A0" w:rsidRPr="00BE0A60" w:rsidRDefault="005237A0" w:rsidP="008B66AA">
      <w:pPr>
        <w:pStyle w:val="Bodytext10"/>
        <w:numPr>
          <w:ilvl w:val="0"/>
          <w:numId w:val="50"/>
        </w:numPr>
        <w:spacing w:line="360" w:lineRule="auto"/>
        <w:rPr>
          <w:rFonts w:ascii="Times New Roman"/>
          <w:color w:val="000000"/>
          <w:sz w:val="21"/>
          <w:szCs w:val="21"/>
        </w:rPr>
      </w:pPr>
      <w:r w:rsidRPr="00BE0A60">
        <w:rPr>
          <w:rFonts w:ascii="Times New Roman" w:hint="eastAsia"/>
          <w:color w:val="000000"/>
          <w:sz w:val="21"/>
          <w:szCs w:val="21"/>
        </w:rPr>
        <w:t>纵向课题免收伦理审查费用。</w:t>
      </w:r>
    </w:p>
    <w:p w:rsidR="00C5506A" w:rsidRPr="007B4D49" w:rsidRDefault="00C5506A" w:rsidP="008B66AA">
      <w:pPr>
        <w:pStyle w:val="Bodytext10"/>
        <w:spacing w:line="360" w:lineRule="auto"/>
        <w:ind w:firstLine="400"/>
        <w:rPr>
          <w:rFonts w:ascii="Times New Roman" w:hAnsi="Times New Roman"/>
          <w:sz w:val="21"/>
          <w:szCs w:val="21"/>
        </w:rPr>
      </w:pPr>
      <w:r w:rsidRPr="007B4D49">
        <w:rPr>
          <w:rFonts w:ascii="Times New Roman"/>
          <w:color w:val="000000"/>
          <w:sz w:val="21"/>
          <w:szCs w:val="21"/>
        </w:rPr>
        <w:t>伦理审查费归组织机构</w:t>
      </w:r>
      <w:r w:rsidR="00470579">
        <w:rPr>
          <w:rFonts w:ascii="Times New Roman" w:hint="eastAsia"/>
          <w:color w:val="000000"/>
          <w:sz w:val="21"/>
          <w:szCs w:val="21"/>
          <w:lang w:eastAsia="zh-CN"/>
        </w:rPr>
        <w:t>财务</w:t>
      </w:r>
      <w:r w:rsidR="00470579">
        <w:rPr>
          <w:rFonts w:ascii="Times New Roman"/>
          <w:color w:val="000000"/>
          <w:sz w:val="21"/>
          <w:szCs w:val="21"/>
        </w:rPr>
        <w:t>部</w:t>
      </w:r>
      <w:r w:rsidRPr="007B4D49">
        <w:rPr>
          <w:rFonts w:ascii="Times New Roman"/>
          <w:color w:val="000000"/>
          <w:sz w:val="21"/>
          <w:szCs w:val="21"/>
        </w:rPr>
        <w:t>统一管理。小额研究经费的科研课题，组织机构有伦理审查费的专项</w:t>
      </w:r>
      <w:r w:rsidR="00EF71AE">
        <w:rPr>
          <w:rFonts w:ascii="Times New Roman" w:hint="eastAsia"/>
          <w:color w:val="000000"/>
          <w:sz w:val="21"/>
          <w:szCs w:val="21"/>
          <w:lang w:eastAsia="zh-CN"/>
        </w:rPr>
        <w:t>减免</w:t>
      </w:r>
      <w:r w:rsidRPr="007B4D49">
        <w:rPr>
          <w:rFonts w:ascii="Times New Roman"/>
          <w:color w:val="000000"/>
          <w:sz w:val="21"/>
          <w:szCs w:val="21"/>
        </w:rPr>
        <w:t>资助。请研究者事先与科研管理部门</w:t>
      </w:r>
      <w:r w:rsidR="00A341D2">
        <w:rPr>
          <w:rFonts w:ascii="Times New Roman" w:hint="eastAsia"/>
          <w:color w:val="000000"/>
          <w:sz w:val="21"/>
          <w:szCs w:val="21"/>
          <w:lang w:eastAsia="zh-CN"/>
        </w:rPr>
        <w:t>及</w:t>
      </w:r>
      <w:r w:rsidRPr="007B4D49">
        <w:rPr>
          <w:rFonts w:ascii="Times New Roman"/>
          <w:color w:val="000000"/>
          <w:sz w:val="21"/>
          <w:szCs w:val="21"/>
        </w:rPr>
        <w:t>伦理委员会办公室沟通。</w:t>
      </w:r>
    </w:p>
    <w:p w:rsidR="00C5506A" w:rsidRPr="007B4D49" w:rsidRDefault="00C5506A" w:rsidP="00C5506A">
      <w:pPr>
        <w:pStyle w:val="Bodytext10"/>
        <w:spacing w:line="360" w:lineRule="auto"/>
        <w:ind w:firstLine="420"/>
        <w:jc w:val="both"/>
        <w:rPr>
          <w:rFonts w:ascii="Times New Roman" w:hAnsi="Times New Roman"/>
          <w:b/>
          <w:bCs/>
          <w:sz w:val="21"/>
          <w:szCs w:val="21"/>
        </w:rPr>
      </w:pPr>
      <w:r w:rsidRPr="007B4D49">
        <w:rPr>
          <w:rFonts w:ascii="Times New Roman"/>
          <w:b/>
          <w:bCs/>
          <w:color w:val="000000"/>
          <w:sz w:val="21"/>
          <w:szCs w:val="21"/>
        </w:rPr>
        <w:t>九、联系方式</w:t>
      </w:r>
    </w:p>
    <w:p w:rsidR="00C5506A" w:rsidRPr="00A341D2" w:rsidRDefault="00C5506A" w:rsidP="00C5506A">
      <w:pPr>
        <w:pStyle w:val="Bodytext10"/>
        <w:tabs>
          <w:tab w:val="left" w:pos="4583"/>
        </w:tabs>
        <w:spacing w:after="340" w:line="360" w:lineRule="auto"/>
        <w:ind w:firstLine="400"/>
        <w:rPr>
          <w:rFonts w:ascii="Times New Roman" w:eastAsia="新宋体" w:hAnsi="Times New Roman"/>
          <w:sz w:val="21"/>
          <w:szCs w:val="21"/>
          <w:lang w:eastAsia="zh-CN"/>
        </w:rPr>
      </w:pPr>
      <w:r w:rsidRPr="00A341D2">
        <w:rPr>
          <w:rFonts w:ascii="Times New Roman"/>
          <w:sz w:val="21"/>
          <w:szCs w:val="21"/>
        </w:rPr>
        <w:t>伦理委员会办公室电话：</w:t>
      </w:r>
      <w:r w:rsidR="00175065" w:rsidRPr="00175065">
        <w:rPr>
          <w:rFonts w:ascii="Times New Roman"/>
          <w:sz w:val="21"/>
          <w:szCs w:val="21"/>
          <w:u w:val="single"/>
        </w:rPr>
        <w:t>（</w:t>
      </w:r>
      <w:r w:rsidR="00A341D2" w:rsidRPr="00A341D2">
        <w:rPr>
          <w:rFonts w:ascii="Times New Roman" w:hAnsi="Times New Roman" w:hint="eastAsia"/>
          <w:sz w:val="21"/>
          <w:szCs w:val="21"/>
          <w:u w:val="single"/>
          <w:lang w:eastAsia="zh-CN"/>
        </w:rPr>
        <w:t>010</w:t>
      </w:r>
      <w:r w:rsidR="00175065">
        <w:rPr>
          <w:rFonts w:ascii="Times New Roman" w:hAnsi="Times New Roman" w:hint="eastAsia"/>
          <w:sz w:val="21"/>
          <w:szCs w:val="21"/>
          <w:u w:val="single"/>
          <w:lang w:eastAsia="zh-CN"/>
        </w:rPr>
        <w:t>）</w:t>
      </w:r>
      <w:r w:rsidR="00A341D2" w:rsidRPr="00A341D2">
        <w:rPr>
          <w:rFonts w:ascii="Times New Roman" w:hAnsi="Times New Roman" w:hint="eastAsia"/>
          <w:sz w:val="21"/>
          <w:szCs w:val="21"/>
          <w:u w:val="single"/>
          <w:lang w:eastAsia="zh-CN"/>
        </w:rPr>
        <w:t xml:space="preserve">81775019 </w:t>
      </w:r>
    </w:p>
    <w:p w:rsidR="00C5506A" w:rsidRPr="007B4D49" w:rsidRDefault="00C5506A" w:rsidP="00C5506A">
      <w:pPr>
        <w:pStyle w:val="Bodytext10"/>
        <w:spacing w:after="120" w:line="360" w:lineRule="auto"/>
        <w:ind w:firstLine="400"/>
        <w:rPr>
          <w:b/>
          <w:bCs/>
          <w:sz w:val="21"/>
          <w:szCs w:val="21"/>
        </w:rPr>
      </w:pPr>
      <w:r w:rsidRPr="007B4D49">
        <w:rPr>
          <w:b/>
          <w:bCs/>
          <w:color w:val="000000"/>
          <w:sz w:val="21"/>
          <w:szCs w:val="21"/>
          <w:lang w:val="en-US" w:eastAsia="zh-CN" w:bidi="en-US"/>
        </w:rPr>
        <w:lastRenderedPageBreak/>
        <w:t>十</w:t>
      </w:r>
      <w:r w:rsidR="000F38A4" w:rsidRPr="007B4D49">
        <w:rPr>
          <w:rFonts w:hint="eastAsia"/>
          <w:b/>
          <w:bCs/>
          <w:color w:val="000000"/>
          <w:sz w:val="21"/>
          <w:szCs w:val="21"/>
          <w:lang w:val="en-US" w:eastAsia="zh-CN" w:bidi="en-US"/>
        </w:rPr>
        <w:t>、</w:t>
      </w:r>
      <w:r w:rsidRPr="007B4D49">
        <w:rPr>
          <w:b/>
          <w:bCs/>
          <w:color w:val="000000"/>
          <w:sz w:val="21"/>
          <w:szCs w:val="21"/>
        </w:rPr>
        <w:t>附件表格</w:t>
      </w:r>
    </w:p>
    <w:p w:rsidR="00C5506A" w:rsidRPr="007B4D49" w:rsidRDefault="00C5506A" w:rsidP="000F38A4">
      <w:pPr>
        <w:pStyle w:val="Bodytext20"/>
        <w:numPr>
          <w:ilvl w:val="0"/>
          <w:numId w:val="36"/>
        </w:numPr>
        <w:rPr>
          <w:rFonts w:ascii="Times New Roman" w:eastAsia="宋体" w:hAnsi="宋体" w:cs="宋体"/>
          <w:color w:val="000000"/>
          <w:sz w:val="21"/>
          <w:szCs w:val="21"/>
          <w:lang w:val="zh-TW" w:eastAsia="zh-TW" w:bidi="zh-TW"/>
        </w:rPr>
      </w:pPr>
      <w:r w:rsidRPr="00C5506A">
        <w:rPr>
          <w:rFonts w:ascii="Times New Roman" w:eastAsia="新宋体" w:hAnsi="Times New Roman" w:cs="Times New Roman"/>
          <w:color w:val="000000"/>
          <w:sz w:val="21"/>
          <w:szCs w:val="21"/>
          <w:lang w:bidi="en-US"/>
        </w:rPr>
        <w:t>A</w:t>
      </w:r>
      <w:r w:rsidRPr="007B4D49">
        <w:rPr>
          <w:rFonts w:ascii="Times New Roman" w:eastAsia="宋体" w:hAnsi="宋体" w:cs="宋体"/>
          <w:color w:val="000000"/>
          <w:sz w:val="21"/>
          <w:szCs w:val="21"/>
          <w:lang w:val="zh-TW" w:eastAsia="zh-TW" w:bidi="zh-TW"/>
        </w:rPr>
        <w:t>F/SS-01/0</w:t>
      </w:r>
      <w:r w:rsidR="00E43ED5" w:rsidRPr="007B4D49">
        <w:rPr>
          <w:rFonts w:ascii="Times New Roman" w:eastAsia="宋体" w:hAnsi="宋体" w:cs="宋体"/>
          <w:color w:val="000000"/>
          <w:sz w:val="21"/>
          <w:szCs w:val="21"/>
          <w:lang w:val="zh-TW" w:eastAsia="zh-TW" w:bidi="zh-TW"/>
        </w:rPr>
        <w:t>1.0</w:t>
      </w:r>
      <w:r w:rsidRPr="007B4D49">
        <w:rPr>
          <w:rFonts w:ascii="Times New Roman" w:eastAsia="宋体" w:hAnsi="宋体" w:cs="宋体"/>
          <w:color w:val="000000"/>
          <w:sz w:val="21"/>
          <w:szCs w:val="21"/>
          <w:lang w:val="zh-TW" w:eastAsia="zh-TW" w:bidi="zh-TW"/>
        </w:rPr>
        <w:t>送审材料清单</w:t>
      </w:r>
    </w:p>
    <w:p w:rsidR="00C5506A" w:rsidRPr="007B4D49" w:rsidRDefault="00C5506A" w:rsidP="000F38A4">
      <w:pPr>
        <w:pStyle w:val="Bodytext20"/>
        <w:numPr>
          <w:ilvl w:val="0"/>
          <w:numId w:val="36"/>
        </w:numPr>
        <w:tabs>
          <w:tab w:val="left" w:pos="798"/>
        </w:tabs>
        <w:rPr>
          <w:rFonts w:ascii="Times New Roman" w:eastAsia="宋体" w:hAnsi="宋体" w:cs="宋体"/>
          <w:color w:val="000000"/>
          <w:sz w:val="21"/>
          <w:szCs w:val="21"/>
          <w:lang w:val="zh-TW" w:eastAsia="zh-TW" w:bidi="zh-TW"/>
        </w:rPr>
      </w:pPr>
      <w:bookmarkStart w:id="38" w:name="bookmark104"/>
      <w:bookmarkEnd w:id="38"/>
      <w:r w:rsidRPr="007B4D49">
        <w:rPr>
          <w:rFonts w:ascii="Times New Roman" w:eastAsia="宋体" w:hAnsi="宋体" w:cs="宋体"/>
          <w:color w:val="000000"/>
          <w:sz w:val="21"/>
          <w:szCs w:val="21"/>
          <w:lang w:val="zh-TW" w:eastAsia="zh-TW" w:bidi="zh-TW"/>
        </w:rPr>
        <w:t>AF/SS-02/0</w:t>
      </w:r>
      <w:r w:rsidR="00E43ED5" w:rsidRPr="007B4D49">
        <w:rPr>
          <w:rFonts w:ascii="Times New Roman" w:eastAsia="宋体" w:hAnsi="宋体" w:cs="宋体"/>
          <w:color w:val="000000"/>
          <w:sz w:val="21"/>
          <w:szCs w:val="21"/>
          <w:lang w:val="zh-TW" w:eastAsia="zh-TW" w:bidi="zh-TW"/>
        </w:rPr>
        <w:t>1.0</w:t>
      </w:r>
      <w:r w:rsidRPr="007B4D49">
        <w:rPr>
          <w:rFonts w:ascii="Times New Roman" w:eastAsia="宋体" w:hAnsi="宋体" w:cs="宋体"/>
          <w:color w:val="000000"/>
          <w:sz w:val="21"/>
          <w:szCs w:val="21"/>
          <w:lang w:val="zh-TW" w:eastAsia="zh-TW" w:bidi="zh-TW"/>
        </w:rPr>
        <w:t>初始审查申请表</w:t>
      </w:r>
    </w:p>
    <w:p w:rsidR="00C5506A" w:rsidRPr="007B4D49" w:rsidRDefault="00C5506A" w:rsidP="000F38A4">
      <w:pPr>
        <w:pStyle w:val="Bodytext10"/>
        <w:numPr>
          <w:ilvl w:val="0"/>
          <w:numId w:val="36"/>
        </w:numPr>
        <w:spacing w:line="360" w:lineRule="auto"/>
        <w:rPr>
          <w:rFonts w:ascii="Times New Roman"/>
          <w:color w:val="000000"/>
          <w:sz w:val="21"/>
          <w:szCs w:val="21"/>
        </w:rPr>
      </w:pPr>
      <w:r w:rsidRPr="007B4D49">
        <w:rPr>
          <w:rFonts w:ascii="Times New Roman"/>
          <w:color w:val="000000"/>
          <w:sz w:val="21"/>
          <w:szCs w:val="21"/>
        </w:rPr>
        <w:t>AF/ZZ-03/0</w:t>
      </w:r>
      <w:r w:rsidR="00E43ED5" w:rsidRPr="007B4D49">
        <w:rPr>
          <w:rFonts w:ascii="Times New Roman"/>
          <w:color w:val="000000"/>
          <w:sz w:val="21"/>
          <w:szCs w:val="21"/>
        </w:rPr>
        <w:t>1.0</w:t>
      </w:r>
      <w:r w:rsidRPr="007B4D49">
        <w:rPr>
          <w:rFonts w:ascii="Times New Roman"/>
          <w:color w:val="000000"/>
          <w:sz w:val="21"/>
          <w:szCs w:val="21"/>
        </w:rPr>
        <w:t>研究经济利益冲突声明（研究者，研究人员）</w:t>
      </w:r>
    </w:p>
    <w:p w:rsidR="00C5506A" w:rsidRPr="007B4D49" w:rsidRDefault="00C5506A" w:rsidP="000F38A4">
      <w:pPr>
        <w:pStyle w:val="Bodytext20"/>
        <w:numPr>
          <w:ilvl w:val="0"/>
          <w:numId w:val="36"/>
        </w:numPr>
        <w:tabs>
          <w:tab w:val="left" w:pos="798"/>
        </w:tabs>
        <w:rPr>
          <w:rFonts w:ascii="Times New Roman" w:eastAsia="宋体" w:hAnsi="宋体" w:cs="宋体"/>
          <w:color w:val="000000"/>
          <w:sz w:val="21"/>
          <w:szCs w:val="21"/>
          <w:lang w:val="zh-TW" w:eastAsia="zh-TW" w:bidi="zh-TW"/>
        </w:rPr>
      </w:pPr>
      <w:bookmarkStart w:id="39" w:name="bookmark105"/>
      <w:bookmarkEnd w:id="39"/>
      <w:r w:rsidRPr="007B4D49">
        <w:rPr>
          <w:rFonts w:ascii="Times New Roman" w:eastAsia="宋体" w:hAnsi="宋体" w:cs="宋体"/>
          <w:color w:val="000000"/>
          <w:sz w:val="21"/>
          <w:szCs w:val="21"/>
          <w:lang w:val="zh-TW" w:eastAsia="zh-TW" w:bidi="zh-TW"/>
        </w:rPr>
        <w:t>AF/SS-03/0</w:t>
      </w:r>
      <w:r w:rsidR="00E43ED5" w:rsidRPr="007B4D49">
        <w:rPr>
          <w:rFonts w:ascii="Times New Roman" w:eastAsia="宋体" w:hAnsi="宋体" w:cs="宋体"/>
          <w:color w:val="000000"/>
          <w:sz w:val="21"/>
          <w:szCs w:val="21"/>
          <w:lang w:val="zh-TW" w:eastAsia="zh-TW" w:bidi="zh-TW"/>
        </w:rPr>
        <w:t>1.0</w:t>
      </w:r>
      <w:r w:rsidRPr="007B4D49">
        <w:rPr>
          <w:rFonts w:ascii="Times New Roman" w:eastAsia="宋体" w:hAnsi="宋体" w:cs="宋体"/>
          <w:color w:val="000000"/>
          <w:sz w:val="21"/>
          <w:szCs w:val="21"/>
          <w:lang w:val="zh-TW" w:eastAsia="zh-TW" w:bidi="zh-TW"/>
        </w:rPr>
        <w:t>修正案审查申请表</w:t>
      </w:r>
    </w:p>
    <w:p w:rsidR="00C5506A" w:rsidRPr="007B4D49" w:rsidRDefault="00C5506A" w:rsidP="000F38A4">
      <w:pPr>
        <w:pStyle w:val="Bodytext20"/>
        <w:numPr>
          <w:ilvl w:val="0"/>
          <w:numId w:val="36"/>
        </w:numPr>
        <w:tabs>
          <w:tab w:val="left" w:pos="798"/>
        </w:tabs>
        <w:rPr>
          <w:rFonts w:ascii="Times New Roman" w:eastAsia="宋体" w:hAnsi="宋体" w:cs="宋体"/>
          <w:color w:val="000000"/>
          <w:sz w:val="21"/>
          <w:szCs w:val="21"/>
          <w:lang w:val="zh-TW" w:eastAsia="zh-TW" w:bidi="zh-TW"/>
        </w:rPr>
      </w:pPr>
      <w:r w:rsidRPr="007B4D49">
        <w:rPr>
          <w:rFonts w:ascii="Times New Roman" w:eastAsia="宋体" w:hAnsi="宋体" w:cs="宋体"/>
          <w:color w:val="000000"/>
          <w:sz w:val="21"/>
          <w:szCs w:val="21"/>
          <w:lang w:val="zh-TW" w:eastAsia="zh-TW" w:bidi="zh-TW"/>
        </w:rPr>
        <w:t>AF/SS-04/0</w:t>
      </w:r>
      <w:r w:rsidR="000F38A4" w:rsidRPr="007B4D49">
        <w:rPr>
          <w:rFonts w:ascii="Times New Roman" w:eastAsia="宋体" w:hAnsi="宋体" w:cs="宋体"/>
          <w:color w:val="000000"/>
          <w:sz w:val="21"/>
          <w:szCs w:val="21"/>
          <w:lang w:val="zh-TW" w:eastAsia="zh-TW" w:bidi="zh-TW"/>
        </w:rPr>
        <w:t>1.0</w:t>
      </w:r>
      <w:r w:rsidRPr="007B4D49">
        <w:rPr>
          <w:rFonts w:ascii="Times New Roman" w:eastAsia="宋体" w:hAnsi="宋体" w:cs="宋体"/>
          <w:color w:val="000000"/>
          <w:sz w:val="21"/>
          <w:szCs w:val="21"/>
          <w:lang w:val="zh-TW" w:eastAsia="zh-TW" w:bidi="zh-TW"/>
        </w:rPr>
        <w:t>年度报告</w:t>
      </w:r>
      <w:r w:rsidRPr="007B4D49">
        <w:rPr>
          <w:rFonts w:ascii="Times New Roman" w:eastAsia="宋体" w:hAnsi="宋体" w:cs="宋体"/>
          <w:color w:val="000000"/>
          <w:sz w:val="21"/>
          <w:szCs w:val="21"/>
          <w:lang w:val="zh-TW" w:eastAsia="zh-TW" w:bidi="zh-TW"/>
        </w:rPr>
        <w:t>/</w:t>
      </w:r>
      <w:r w:rsidRPr="007B4D49">
        <w:rPr>
          <w:rFonts w:ascii="Times New Roman" w:eastAsia="宋体" w:hAnsi="宋体" w:cs="宋体"/>
          <w:color w:val="000000"/>
          <w:sz w:val="21"/>
          <w:szCs w:val="21"/>
          <w:lang w:val="zh-TW" w:eastAsia="zh-TW" w:bidi="zh-TW"/>
        </w:rPr>
        <w:t>研究进展报告</w:t>
      </w:r>
    </w:p>
    <w:p w:rsidR="00C5506A" w:rsidRPr="007B4D49" w:rsidRDefault="00C5506A" w:rsidP="000F38A4">
      <w:pPr>
        <w:pStyle w:val="Bodytext20"/>
        <w:numPr>
          <w:ilvl w:val="0"/>
          <w:numId w:val="36"/>
        </w:numPr>
        <w:tabs>
          <w:tab w:val="left" w:pos="798"/>
        </w:tabs>
        <w:rPr>
          <w:rFonts w:ascii="Times New Roman" w:eastAsia="宋体" w:hAnsi="宋体" w:cs="宋体"/>
          <w:color w:val="000000"/>
          <w:sz w:val="21"/>
          <w:szCs w:val="21"/>
          <w:lang w:val="zh-TW" w:eastAsia="zh-TW" w:bidi="zh-TW"/>
        </w:rPr>
      </w:pPr>
      <w:bookmarkStart w:id="40" w:name="bookmark106"/>
      <w:bookmarkEnd w:id="40"/>
      <w:r w:rsidRPr="007B4D49">
        <w:rPr>
          <w:rFonts w:ascii="Times New Roman" w:eastAsia="宋体" w:hAnsi="宋体" w:cs="宋体"/>
          <w:color w:val="000000"/>
          <w:sz w:val="21"/>
          <w:szCs w:val="21"/>
          <w:lang w:val="zh-TW" w:eastAsia="zh-TW" w:bidi="zh-TW"/>
        </w:rPr>
        <w:t>AF/SS-05/0</w:t>
      </w:r>
      <w:r w:rsidR="00E43ED5" w:rsidRPr="007B4D49">
        <w:rPr>
          <w:rFonts w:ascii="Times New Roman" w:eastAsia="宋体" w:hAnsi="宋体" w:cs="宋体"/>
          <w:color w:val="000000"/>
          <w:sz w:val="21"/>
          <w:szCs w:val="21"/>
          <w:lang w:val="zh-TW" w:eastAsia="zh-TW" w:bidi="zh-TW"/>
        </w:rPr>
        <w:t>1.0</w:t>
      </w:r>
      <w:r w:rsidRPr="007B4D49">
        <w:rPr>
          <w:rFonts w:ascii="Times New Roman" w:eastAsia="宋体" w:hAnsi="宋体" w:cs="宋体"/>
          <w:color w:val="000000"/>
          <w:sz w:val="21"/>
          <w:szCs w:val="21"/>
          <w:lang w:val="zh-TW" w:eastAsia="zh-TW" w:bidi="zh-TW"/>
        </w:rPr>
        <w:t>严重不良事件报告表</w:t>
      </w:r>
    </w:p>
    <w:p w:rsidR="00C5506A" w:rsidRPr="007B4D49" w:rsidRDefault="00C5506A" w:rsidP="000F38A4">
      <w:pPr>
        <w:pStyle w:val="Bodytext20"/>
        <w:numPr>
          <w:ilvl w:val="0"/>
          <w:numId w:val="36"/>
        </w:numPr>
        <w:tabs>
          <w:tab w:val="left" w:pos="798"/>
        </w:tabs>
        <w:rPr>
          <w:rFonts w:ascii="Times New Roman" w:eastAsia="宋体" w:hAnsi="宋体" w:cs="宋体"/>
          <w:color w:val="000000"/>
          <w:sz w:val="21"/>
          <w:szCs w:val="21"/>
          <w:lang w:val="zh-TW" w:eastAsia="zh-TW" w:bidi="zh-TW"/>
        </w:rPr>
      </w:pPr>
      <w:bookmarkStart w:id="41" w:name="bookmark107"/>
      <w:bookmarkEnd w:id="41"/>
      <w:r w:rsidRPr="007B4D49">
        <w:rPr>
          <w:rFonts w:ascii="Times New Roman" w:eastAsia="宋体" w:hAnsi="宋体" w:cs="宋体"/>
          <w:color w:val="000000"/>
          <w:sz w:val="21"/>
          <w:szCs w:val="21"/>
          <w:lang w:val="zh-TW" w:eastAsia="zh-TW" w:bidi="zh-TW"/>
        </w:rPr>
        <w:t>AF/SS-06/0</w:t>
      </w:r>
      <w:r w:rsidR="00E43ED5" w:rsidRPr="007B4D49">
        <w:rPr>
          <w:rFonts w:ascii="Times New Roman" w:eastAsia="宋体" w:hAnsi="宋体" w:cs="宋体"/>
          <w:color w:val="000000"/>
          <w:sz w:val="21"/>
          <w:szCs w:val="21"/>
          <w:lang w:val="zh-TW" w:eastAsia="zh-TW" w:bidi="zh-TW"/>
        </w:rPr>
        <w:t>1.0</w:t>
      </w:r>
      <w:r w:rsidRPr="007B4D49">
        <w:rPr>
          <w:rFonts w:ascii="Times New Roman" w:eastAsia="宋体" w:hAnsi="宋体" w:cs="宋体"/>
          <w:color w:val="000000"/>
          <w:sz w:val="21"/>
          <w:szCs w:val="21"/>
          <w:lang w:val="zh-TW" w:eastAsia="zh-TW" w:bidi="zh-TW"/>
        </w:rPr>
        <w:t>偏离方案报告</w:t>
      </w:r>
    </w:p>
    <w:p w:rsidR="00C5506A" w:rsidRPr="007B4D49" w:rsidRDefault="00C5506A" w:rsidP="000F38A4">
      <w:pPr>
        <w:pStyle w:val="Bodytext20"/>
        <w:numPr>
          <w:ilvl w:val="0"/>
          <w:numId w:val="36"/>
        </w:numPr>
        <w:tabs>
          <w:tab w:val="left" w:pos="798"/>
        </w:tabs>
        <w:rPr>
          <w:rFonts w:ascii="Times New Roman" w:eastAsia="宋体" w:hAnsi="宋体" w:cs="宋体"/>
          <w:color w:val="000000"/>
          <w:sz w:val="21"/>
          <w:szCs w:val="21"/>
          <w:lang w:val="zh-TW" w:eastAsia="zh-TW" w:bidi="zh-TW"/>
        </w:rPr>
      </w:pPr>
      <w:bookmarkStart w:id="42" w:name="bookmark108"/>
      <w:bookmarkEnd w:id="42"/>
      <w:r w:rsidRPr="007B4D49">
        <w:rPr>
          <w:rFonts w:ascii="Times New Roman" w:eastAsia="宋体" w:hAnsi="宋体" w:cs="宋体"/>
          <w:color w:val="000000"/>
          <w:sz w:val="21"/>
          <w:szCs w:val="21"/>
          <w:lang w:val="zh-TW" w:eastAsia="zh-TW" w:bidi="zh-TW"/>
        </w:rPr>
        <w:t>AF/SS-07/0</w:t>
      </w:r>
      <w:r w:rsidR="00E43ED5" w:rsidRPr="007B4D49">
        <w:rPr>
          <w:rFonts w:ascii="Times New Roman" w:eastAsia="宋体" w:hAnsi="宋体" w:cs="宋体"/>
          <w:color w:val="000000"/>
          <w:sz w:val="21"/>
          <w:szCs w:val="21"/>
          <w:lang w:val="zh-TW" w:eastAsia="zh-TW" w:bidi="zh-TW"/>
        </w:rPr>
        <w:t>1.0</w:t>
      </w:r>
      <w:r w:rsidRPr="007B4D49">
        <w:rPr>
          <w:rFonts w:ascii="Times New Roman" w:eastAsia="宋体" w:hAnsi="宋体" w:cs="宋体"/>
          <w:color w:val="000000"/>
          <w:sz w:val="21"/>
          <w:szCs w:val="21"/>
          <w:lang w:val="zh-TW" w:eastAsia="zh-TW" w:bidi="zh-TW"/>
        </w:rPr>
        <w:t>终止</w:t>
      </w:r>
      <w:r w:rsidRPr="007B4D49">
        <w:rPr>
          <w:rFonts w:ascii="Times New Roman" w:eastAsia="宋体" w:hAnsi="宋体" w:cs="宋体"/>
          <w:color w:val="000000"/>
          <w:sz w:val="21"/>
          <w:szCs w:val="21"/>
          <w:lang w:val="zh-TW" w:eastAsia="zh-TW" w:bidi="zh-TW"/>
        </w:rPr>
        <w:t>/</w:t>
      </w:r>
      <w:r w:rsidRPr="007B4D49">
        <w:rPr>
          <w:rFonts w:ascii="Times New Roman" w:eastAsia="宋体" w:hAnsi="宋体" w:cs="宋体"/>
          <w:color w:val="000000"/>
          <w:sz w:val="21"/>
          <w:szCs w:val="21"/>
          <w:lang w:val="zh-TW" w:eastAsia="zh-TW" w:bidi="zh-TW"/>
        </w:rPr>
        <w:t>暂停研究报告</w:t>
      </w:r>
    </w:p>
    <w:p w:rsidR="00C5506A" w:rsidRPr="007B4D49" w:rsidRDefault="00C5506A" w:rsidP="000F38A4">
      <w:pPr>
        <w:pStyle w:val="Bodytext20"/>
        <w:numPr>
          <w:ilvl w:val="0"/>
          <w:numId w:val="36"/>
        </w:numPr>
        <w:tabs>
          <w:tab w:val="left" w:pos="798"/>
        </w:tabs>
        <w:rPr>
          <w:rFonts w:ascii="Times New Roman" w:eastAsia="宋体" w:hAnsi="宋体" w:cs="宋体"/>
          <w:color w:val="000000"/>
          <w:sz w:val="21"/>
          <w:szCs w:val="21"/>
          <w:lang w:val="zh-TW" w:eastAsia="zh-TW" w:bidi="zh-TW"/>
        </w:rPr>
      </w:pPr>
      <w:r w:rsidRPr="007B4D49">
        <w:rPr>
          <w:rFonts w:ascii="Times New Roman" w:eastAsia="宋体" w:hAnsi="宋体" w:cs="宋体"/>
          <w:color w:val="000000"/>
          <w:sz w:val="21"/>
          <w:szCs w:val="21"/>
          <w:lang w:val="zh-TW" w:eastAsia="zh-TW" w:bidi="zh-TW"/>
        </w:rPr>
        <w:t>AF/SS-08/0</w:t>
      </w:r>
      <w:r w:rsidR="00E43ED5" w:rsidRPr="007B4D49">
        <w:rPr>
          <w:rFonts w:ascii="Times New Roman" w:eastAsia="宋体" w:hAnsi="宋体" w:cs="宋体"/>
          <w:color w:val="000000"/>
          <w:sz w:val="21"/>
          <w:szCs w:val="21"/>
          <w:lang w:val="zh-TW" w:eastAsia="zh-TW" w:bidi="zh-TW"/>
        </w:rPr>
        <w:t>1.0</w:t>
      </w:r>
      <w:r w:rsidRPr="007B4D49">
        <w:rPr>
          <w:rFonts w:ascii="Times New Roman" w:eastAsia="宋体" w:hAnsi="宋体" w:cs="宋体"/>
          <w:color w:val="000000"/>
          <w:sz w:val="21"/>
          <w:szCs w:val="21"/>
          <w:lang w:val="zh-TW" w:eastAsia="zh-TW" w:bidi="zh-TW"/>
        </w:rPr>
        <w:t>研究完成报告</w:t>
      </w:r>
    </w:p>
    <w:p w:rsidR="00C5506A" w:rsidRPr="007B4D49" w:rsidRDefault="00C5506A" w:rsidP="000F38A4">
      <w:pPr>
        <w:pStyle w:val="Bodytext20"/>
        <w:numPr>
          <w:ilvl w:val="0"/>
          <w:numId w:val="36"/>
        </w:numPr>
        <w:tabs>
          <w:tab w:val="left" w:pos="798"/>
        </w:tabs>
        <w:rPr>
          <w:rFonts w:ascii="Times New Roman" w:eastAsia="宋体" w:hAnsi="宋体" w:cs="宋体"/>
          <w:color w:val="000000"/>
          <w:sz w:val="21"/>
          <w:szCs w:val="21"/>
          <w:lang w:val="zh-TW" w:eastAsia="zh-TW" w:bidi="zh-TW"/>
        </w:rPr>
      </w:pPr>
      <w:bookmarkStart w:id="43" w:name="bookmark109"/>
      <w:bookmarkEnd w:id="43"/>
      <w:r w:rsidRPr="007B4D49">
        <w:rPr>
          <w:rFonts w:ascii="Times New Roman" w:eastAsia="宋体" w:hAnsi="宋体" w:cs="宋体"/>
          <w:color w:val="000000"/>
          <w:sz w:val="21"/>
          <w:szCs w:val="21"/>
          <w:lang w:val="zh-TW" w:eastAsia="zh-TW" w:bidi="zh-TW"/>
        </w:rPr>
        <w:t>AF/SS-09/0</w:t>
      </w:r>
      <w:r w:rsidR="00E43ED5" w:rsidRPr="007B4D49">
        <w:rPr>
          <w:rFonts w:ascii="Times New Roman" w:eastAsia="宋体" w:hAnsi="宋体" w:cs="宋体"/>
          <w:color w:val="000000"/>
          <w:sz w:val="21"/>
          <w:szCs w:val="21"/>
          <w:lang w:val="zh-TW" w:eastAsia="zh-TW" w:bidi="zh-TW"/>
        </w:rPr>
        <w:t>1.0</w:t>
      </w:r>
      <w:r w:rsidRPr="007B4D49">
        <w:rPr>
          <w:rFonts w:ascii="Times New Roman" w:eastAsia="宋体" w:hAnsi="宋体" w:cs="宋体"/>
          <w:color w:val="000000"/>
          <w:sz w:val="21"/>
          <w:szCs w:val="21"/>
          <w:lang w:val="zh-TW" w:eastAsia="zh-TW" w:bidi="zh-TW"/>
        </w:rPr>
        <w:t>复审申请表</w:t>
      </w:r>
    </w:p>
    <w:p w:rsidR="00C5506A" w:rsidRPr="007B4D49" w:rsidRDefault="00C5506A" w:rsidP="000F38A4">
      <w:pPr>
        <w:pStyle w:val="Bodytext20"/>
        <w:numPr>
          <w:ilvl w:val="0"/>
          <w:numId w:val="36"/>
        </w:numPr>
        <w:tabs>
          <w:tab w:val="left" w:pos="798"/>
        </w:tabs>
        <w:rPr>
          <w:rFonts w:ascii="Times New Roman" w:eastAsia="宋体" w:hAnsi="宋体" w:cs="宋体"/>
          <w:color w:val="000000"/>
          <w:sz w:val="21"/>
          <w:szCs w:val="21"/>
          <w:lang w:val="zh-TW" w:eastAsia="zh-TW" w:bidi="zh-TW"/>
        </w:rPr>
      </w:pPr>
      <w:r w:rsidRPr="007B4D49">
        <w:rPr>
          <w:rFonts w:ascii="Times New Roman" w:eastAsia="宋体" w:hAnsi="宋体" w:cs="宋体"/>
          <w:color w:val="000000"/>
          <w:sz w:val="21"/>
          <w:szCs w:val="21"/>
          <w:lang w:val="zh-TW" w:eastAsia="zh-TW" w:bidi="zh-TW"/>
        </w:rPr>
        <w:t>AF/SL-01/0</w:t>
      </w:r>
      <w:r w:rsidR="00E43ED5" w:rsidRPr="007B4D49">
        <w:rPr>
          <w:rFonts w:ascii="Times New Roman" w:eastAsia="宋体" w:hAnsi="宋体" w:cs="宋体"/>
          <w:color w:val="000000"/>
          <w:sz w:val="21"/>
          <w:szCs w:val="21"/>
          <w:lang w:val="zh-TW" w:eastAsia="zh-TW" w:bidi="zh-TW"/>
        </w:rPr>
        <w:t>1.0</w:t>
      </w:r>
      <w:r w:rsidRPr="007B4D49">
        <w:rPr>
          <w:rFonts w:ascii="Times New Roman" w:eastAsia="宋体" w:hAnsi="宋体" w:cs="宋体"/>
          <w:color w:val="000000"/>
          <w:sz w:val="21"/>
          <w:szCs w:val="21"/>
          <w:lang w:val="zh-TW" w:eastAsia="zh-TW" w:bidi="zh-TW"/>
        </w:rPr>
        <w:t>补充送审材料通知</w:t>
      </w:r>
    </w:p>
    <w:p w:rsidR="00C5506A" w:rsidRPr="007B4D49" w:rsidRDefault="00C5506A" w:rsidP="000F38A4">
      <w:pPr>
        <w:pStyle w:val="Bodytext20"/>
        <w:numPr>
          <w:ilvl w:val="0"/>
          <w:numId w:val="36"/>
        </w:numPr>
        <w:tabs>
          <w:tab w:val="left" w:pos="798"/>
        </w:tabs>
        <w:rPr>
          <w:rFonts w:ascii="Times New Roman" w:eastAsia="宋体" w:hAnsi="宋体" w:cs="宋体"/>
          <w:color w:val="000000"/>
          <w:sz w:val="21"/>
          <w:szCs w:val="21"/>
          <w:lang w:val="zh-TW" w:eastAsia="zh-TW" w:bidi="zh-TW"/>
        </w:rPr>
      </w:pPr>
      <w:bookmarkStart w:id="44" w:name="bookmark110"/>
      <w:bookmarkEnd w:id="44"/>
      <w:r w:rsidRPr="007B4D49">
        <w:rPr>
          <w:rFonts w:ascii="Times New Roman" w:eastAsia="宋体" w:hAnsi="宋体" w:cs="宋体"/>
          <w:color w:val="000000"/>
          <w:sz w:val="21"/>
          <w:szCs w:val="21"/>
          <w:lang w:val="zh-TW" w:eastAsia="zh-TW" w:bidi="zh-TW"/>
        </w:rPr>
        <w:t>AF/SL-02/0</w:t>
      </w:r>
      <w:r w:rsidR="000F38A4" w:rsidRPr="007B4D49">
        <w:rPr>
          <w:rFonts w:ascii="Times New Roman" w:eastAsia="宋体" w:hAnsi="宋体" w:cs="宋体"/>
          <w:color w:val="000000"/>
          <w:sz w:val="21"/>
          <w:szCs w:val="21"/>
          <w:lang w:val="zh-TW" w:eastAsia="zh-TW" w:bidi="zh-TW"/>
        </w:rPr>
        <w:t>1.0</w:t>
      </w:r>
      <w:r w:rsidRPr="007B4D49">
        <w:rPr>
          <w:rFonts w:ascii="Times New Roman" w:eastAsia="宋体" w:hAnsi="宋体" w:cs="宋体"/>
          <w:color w:val="000000"/>
          <w:sz w:val="21"/>
          <w:szCs w:val="21"/>
          <w:lang w:val="zh-TW" w:eastAsia="zh-TW" w:bidi="zh-TW"/>
        </w:rPr>
        <w:t>受理通知</w:t>
      </w:r>
    </w:p>
    <w:p w:rsidR="0036692D" w:rsidRPr="007B4D49" w:rsidRDefault="00E079A6" w:rsidP="00470579">
      <w:pPr>
        <w:pStyle w:val="Bodytext20"/>
        <w:tabs>
          <w:tab w:val="left" w:pos="787"/>
        </w:tabs>
        <w:ind w:firstLine="0"/>
        <w:rPr>
          <w:rFonts w:ascii="Times New Roman" w:eastAsia="宋体" w:hAnsi="宋体" w:cs="宋体"/>
          <w:color w:val="000000"/>
          <w:sz w:val="21"/>
          <w:szCs w:val="21"/>
          <w:lang w:val="zh-TW" w:eastAsia="zh-TW" w:bidi="zh-TW"/>
        </w:rPr>
      </w:pPr>
    </w:p>
    <w:sectPr w:rsidR="0036692D" w:rsidRPr="007B4D49" w:rsidSect="00083F92">
      <w:headerReference w:type="even" r:id="rId8"/>
      <w:headerReference w:type="default" r:id="rId9"/>
      <w:footerReference w:type="default" r:id="rId10"/>
      <w:headerReference w:type="first" r:id="rId11"/>
      <w:pgSz w:w="11906" w:h="16838"/>
      <w:pgMar w:top="1440" w:right="1797" w:bottom="1440"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9A6" w:rsidRDefault="00E079A6" w:rsidP="00B11CC3">
      <w:r>
        <w:separator/>
      </w:r>
    </w:p>
  </w:endnote>
  <w:endnote w:type="continuationSeparator" w:id="1">
    <w:p w:rsidR="00E079A6" w:rsidRDefault="00E079A6" w:rsidP="00B11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43796"/>
      <w:docPartObj>
        <w:docPartGallery w:val="Page Numbers (Bottom of Page)"/>
        <w:docPartUnique/>
      </w:docPartObj>
    </w:sdtPr>
    <w:sdtContent>
      <w:sdt>
        <w:sdtPr>
          <w:id w:val="171357217"/>
          <w:docPartObj>
            <w:docPartGallery w:val="Page Numbers (Top of Page)"/>
            <w:docPartUnique/>
          </w:docPartObj>
        </w:sdtPr>
        <w:sdtContent>
          <w:p w:rsidR="007B4D49" w:rsidRDefault="00C37215">
            <w:pPr>
              <w:pStyle w:val="a4"/>
              <w:jc w:val="center"/>
            </w:pPr>
            <w:r>
              <w:rPr>
                <w:b/>
                <w:sz w:val="24"/>
                <w:szCs w:val="24"/>
              </w:rPr>
              <w:fldChar w:fldCharType="begin"/>
            </w:r>
            <w:r w:rsidR="007B4D49">
              <w:rPr>
                <w:b/>
              </w:rPr>
              <w:instrText>PAGE</w:instrText>
            </w:r>
            <w:r>
              <w:rPr>
                <w:b/>
                <w:sz w:val="24"/>
                <w:szCs w:val="24"/>
              </w:rPr>
              <w:fldChar w:fldCharType="separate"/>
            </w:r>
            <w:r w:rsidR="00175065">
              <w:rPr>
                <w:b/>
                <w:noProof/>
              </w:rPr>
              <w:t>7</w:t>
            </w:r>
            <w:r>
              <w:rPr>
                <w:b/>
                <w:sz w:val="24"/>
                <w:szCs w:val="24"/>
              </w:rPr>
              <w:fldChar w:fldCharType="end"/>
            </w:r>
            <w:r w:rsidR="007B4D49">
              <w:rPr>
                <w:lang w:val="zh-CN"/>
              </w:rPr>
              <w:t xml:space="preserve"> / </w:t>
            </w:r>
            <w:r>
              <w:rPr>
                <w:b/>
                <w:sz w:val="24"/>
                <w:szCs w:val="24"/>
              </w:rPr>
              <w:fldChar w:fldCharType="begin"/>
            </w:r>
            <w:r w:rsidR="007B4D49">
              <w:rPr>
                <w:b/>
              </w:rPr>
              <w:instrText>NUMPAGES</w:instrText>
            </w:r>
            <w:r>
              <w:rPr>
                <w:b/>
                <w:sz w:val="24"/>
                <w:szCs w:val="24"/>
              </w:rPr>
              <w:fldChar w:fldCharType="separate"/>
            </w:r>
            <w:r w:rsidR="00175065">
              <w:rPr>
                <w:b/>
                <w:noProof/>
              </w:rPr>
              <w:t>7</w:t>
            </w:r>
            <w:r>
              <w:rPr>
                <w:b/>
                <w:sz w:val="24"/>
                <w:szCs w:val="24"/>
              </w:rPr>
              <w:fldChar w:fldCharType="end"/>
            </w:r>
          </w:p>
        </w:sdtContent>
      </w:sdt>
    </w:sdtContent>
  </w:sdt>
  <w:p w:rsidR="00BF6C93" w:rsidRDefault="00BF6C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9A6" w:rsidRDefault="00E079A6" w:rsidP="00B11CC3">
      <w:r>
        <w:separator/>
      </w:r>
    </w:p>
  </w:footnote>
  <w:footnote w:type="continuationSeparator" w:id="1">
    <w:p w:rsidR="00E079A6" w:rsidRDefault="00E079A6" w:rsidP="00B11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93" w:rsidRDefault="00BF6C93">
    <w:pPr>
      <w:pStyle w:val="a3"/>
      <w:rPr>
        <w:lang w:eastAsia="zh-CN"/>
      </w:rPr>
    </w:pPr>
    <w:r>
      <w:rPr>
        <w:rFonts w:ascii="宋体" w:eastAsia="宋体" w:hAnsi="宋体" w:cs="宋体" w:hint="eastAsia"/>
        <w:lang w:eastAsia="zh-CN"/>
      </w:rPr>
      <w:t>临床研究伦理审查申请/报告指南</w:t>
    </w:r>
  </w:p>
  <w:p w:rsidR="00B11CC3" w:rsidRDefault="00B11CC3">
    <w:pPr>
      <w:spacing w:line="1" w:lineRule="exact"/>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92" w:rsidRDefault="00083F92">
    <w:pPr>
      <w:pStyle w:val="a3"/>
    </w:pPr>
    <w:r>
      <w:rPr>
        <w:rFonts w:ascii="宋体" w:eastAsia="宋体" w:hAnsi="宋体" w:cs="宋体" w:hint="eastAsia"/>
        <w:lang w:eastAsia="zh-CN"/>
      </w:rPr>
      <w:t>伦理审查送审指南</w:t>
    </w:r>
  </w:p>
  <w:p w:rsidR="00B11CC3" w:rsidRPr="00083F92" w:rsidRDefault="00B11CC3">
    <w:pPr>
      <w:spacing w:line="1" w:lineRule="exact"/>
      <w:rPr>
        <w:rFonts w:eastAsiaTheme="minorEastAsia"/>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C3" w:rsidRDefault="00C37215">
    <w:pPr>
      <w:spacing w:line="1" w:lineRule="exact"/>
    </w:pPr>
    <w:r>
      <w:rPr>
        <w:noProof/>
      </w:rPr>
      <w:pict>
        <v:shapetype id="_x0000_t202" coordsize="21600,21600" o:spt="202" path="m,l,21600r21600,l21600,xe">
          <v:stroke joinstyle="miter"/>
          <v:path gradientshapeok="t" o:connecttype="rect"/>
        </v:shapetype>
        <v:shape id="文本框 60" o:spid="_x0000_s2050" type="#_x0000_t202" style="position:absolute;margin-left:216.1pt;margin-top:27.6pt;width:262.8pt;height:12.6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" filled="f" stroked="f">
          <v:textbox style="mso-fit-shape-to-text:t" inset="0,0,0,0">
            <w:txbxContent>
              <w:p w:rsidR="00B11CC3" w:rsidRDefault="00B11CC3">
                <w:pPr>
                  <w:pStyle w:val="Headerorfooter10"/>
                  <w:tabs>
                    <w:tab w:val="right" w:pos="5256"/>
                  </w:tabs>
                  <w:rPr>
                    <w:sz w:val="22"/>
                    <w:szCs w:val="22"/>
                  </w:rPr>
                </w:pPr>
                <w:r>
                  <w:t>临床研究伦理审查申请/报告指南</w:t>
                </w:r>
                <w:r>
                  <w:tab/>
                </w:r>
                <w:r>
                  <w:rPr>
                    <w:rFonts w:ascii="Times New Roman" w:eastAsia="Times New Roman" w:hAnsi="Times New Roman" w:cs="Times New Roman"/>
                    <w:sz w:val="22"/>
                    <w:szCs w:val="22"/>
                    <w:lang w:val="en-US" w:eastAsia="zh-CN" w:bidi="en-US"/>
                  </w:rPr>
                  <w:t xml:space="preserve">. </w:t>
                </w:r>
                <w:r>
                  <w:rPr>
                    <w:rFonts w:ascii="Times New Roman" w:eastAsia="Times New Roman" w:hAnsi="Times New Roman" w:cs="Times New Roman"/>
                    <w:sz w:val="22"/>
                    <w:szCs w:val="22"/>
                  </w:rPr>
                  <w:t xml:space="preserve">13 </w:t>
                </w:r>
                <w:r>
                  <w:rPr>
                    <w:rFonts w:ascii="Times New Roman" w:eastAsia="Times New Roman" w:hAnsi="Times New Roman" w:cs="Times New Roman"/>
                    <w:sz w:val="22"/>
                    <w:szCs w:val="22"/>
                    <w:lang w:val="en-US" w:eastAsia="en-US" w:bidi="en-US"/>
                  </w:rPr>
                  <w:t>.</w:t>
                </w:r>
              </w:p>
            </w:txbxContent>
          </v:textbox>
          <w10:wrap anchorx="page" anchory="page"/>
        </v:shape>
      </w:pict>
    </w:r>
    <w:r>
      <w:rPr>
        <w:noProof/>
      </w:rPr>
      <w:pict>
        <v:shapetype id="_x0000_t32" coordsize="21600,21600" o:spt="32" o:oned="t" path="m,l21600,21600e" filled="f">
          <v:path arrowok="t" fillok="f" o:connecttype="none"/>
          <o:lock v:ext="edit" shapetype="t"/>
        </v:shapetype>
        <v:shape id="直接箭头连接符 62" o:spid="_x0000_s2051" type="#_x0000_t32" style="position:absolute;margin-left:63.25pt;margin-top:38.75pt;width:420.25pt;height:0;z-index:-251655168;visibility:visible;mso-wrap-distance-top:-3e-5mm;mso-wrap-distance-bottom:-3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" strokecolor="white" strokeweight="1pt">
          <o:lock v:ext="edit" shapetype="f"/>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879AEF"/>
    <w:multiLevelType w:val="singleLevel"/>
    <w:tmpl w:val="27C28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zh-TW" w:bidi="en-US"/>
      </w:rPr>
    </w:lvl>
  </w:abstractNum>
  <w:abstractNum w:abstractNumId="1">
    <w:nsid w:val="F4B5D9F5"/>
    <w:multiLevelType w:val="singleLevel"/>
    <w:tmpl w:val="F4B5D9F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nsid w:val="057C0D00"/>
    <w:multiLevelType w:val="hybridMultilevel"/>
    <w:tmpl w:val="DD8AB032"/>
    <w:lvl w:ilvl="0" w:tplc="E1D89ABE">
      <w:numFmt w:val="bullet"/>
      <w:lvlText w:val="-"/>
      <w:lvlJc w:val="left"/>
      <w:pPr>
        <w:ind w:left="843" w:hanging="443"/>
      </w:pPr>
      <w:rPr>
        <w:rFonts w:ascii="Times New Roman" w:eastAsia="新宋体" w:hAnsi="Times New Roman" w:cs="Times New Roman" w:hint="default"/>
        <w:color w:val="000000"/>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nsid w:val="066F7861"/>
    <w:multiLevelType w:val="hybridMultilevel"/>
    <w:tmpl w:val="A6EA043A"/>
    <w:lvl w:ilvl="0" w:tplc="5A241D34">
      <w:start w:val="1"/>
      <w:numFmt w:val="bullet"/>
      <w:lvlText w:val="•"/>
      <w:lvlJc w:val="left"/>
      <w:pPr>
        <w:ind w:left="88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4">
    <w:nsid w:val="09D976B8"/>
    <w:multiLevelType w:val="hybridMultilevel"/>
    <w:tmpl w:val="97AAC1D4"/>
    <w:lvl w:ilvl="0" w:tplc="5A241D34">
      <w:start w:val="1"/>
      <w:numFmt w:val="bullet"/>
      <w:lvlText w:val="•"/>
      <w:lvlJc w:val="left"/>
      <w:pPr>
        <w:ind w:left="8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0DF52AA2"/>
    <w:multiLevelType w:val="multilevel"/>
    <w:tmpl w:val="0DF52AA2"/>
    <w:lvl w:ilvl="0">
      <w:start w:val="1"/>
      <w:numFmt w:val="decimal"/>
      <w:lvlText w:val="%1."/>
      <w:lvlJc w:val="left"/>
      <w:pPr>
        <w:ind w:left="360" w:hanging="360"/>
      </w:pPr>
      <w:rPr>
        <w:rFonts w:ascii="黑体" w:eastAsia="黑体" w:cs="Times New Roman" w:hint="eastAsia"/>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
    <w:nsid w:val="0E0F15C6"/>
    <w:multiLevelType w:val="hybridMultilevel"/>
    <w:tmpl w:val="837A5110"/>
    <w:lvl w:ilvl="0" w:tplc="0409000F">
      <w:start w:val="1"/>
      <w:numFmt w:val="decimal"/>
      <w:lvlText w:val="%1."/>
      <w:lvlJc w:val="left"/>
      <w:pPr>
        <w:ind w:left="800" w:hanging="420"/>
      </w:pPr>
    </w:lvl>
    <w:lvl w:ilvl="1" w:tplc="04090019" w:tentative="1">
      <w:start w:val="1"/>
      <w:numFmt w:val="lowerLetter"/>
      <w:lvlText w:val="%2)"/>
      <w:lvlJc w:val="left"/>
      <w:pPr>
        <w:ind w:left="1220" w:hanging="420"/>
      </w:pPr>
    </w:lvl>
    <w:lvl w:ilvl="2" w:tplc="0409001B" w:tentative="1">
      <w:start w:val="1"/>
      <w:numFmt w:val="lowerRoman"/>
      <w:lvlText w:val="%3."/>
      <w:lvlJc w:val="right"/>
      <w:pPr>
        <w:ind w:left="1640" w:hanging="420"/>
      </w:pPr>
    </w:lvl>
    <w:lvl w:ilvl="3" w:tplc="0409000F" w:tentative="1">
      <w:start w:val="1"/>
      <w:numFmt w:val="decimal"/>
      <w:lvlText w:val="%4."/>
      <w:lvlJc w:val="left"/>
      <w:pPr>
        <w:ind w:left="2060" w:hanging="420"/>
      </w:pPr>
    </w:lvl>
    <w:lvl w:ilvl="4" w:tplc="04090019" w:tentative="1">
      <w:start w:val="1"/>
      <w:numFmt w:val="lowerLetter"/>
      <w:lvlText w:val="%5)"/>
      <w:lvlJc w:val="left"/>
      <w:pPr>
        <w:ind w:left="2480" w:hanging="420"/>
      </w:pPr>
    </w:lvl>
    <w:lvl w:ilvl="5" w:tplc="0409001B" w:tentative="1">
      <w:start w:val="1"/>
      <w:numFmt w:val="lowerRoman"/>
      <w:lvlText w:val="%6."/>
      <w:lvlJc w:val="right"/>
      <w:pPr>
        <w:ind w:left="2900" w:hanging="420"/>
      </w:pPr>
    </w:lvl>
    <w:lvl w:ilvl="6" w:tplc="0409000F" w:tentative="1">
      <w:start w:val="1"/>
      <w:numFmt w:val="decimal"/>
      <w:lvlText w:val="%7."/>
      <w:lvlJc w:val="left"/>
      <w:pPr>
        <w:ind w:left="3320" w:hanging="420"/>
      </w:pPr>
    </w:lvl>
    <w:lvl w:ilvl="7" w:tplc="04090019" w:tentative="1">
      <w:start w:val="1"/>
      <w:numFmt w:val="lowerLetter"/>
      <w:lvlText w:val="%8)"/>
      <w:lvlJc w:val="left"/>
      <w:pPr>
        <w:ind w:left="3740" w:hanging="420"/>
      </w:pPr>
    </w:lvl>
    <w:lvl w:ilvl="8" w:tplc="0409001B" w:tentative="1">
      <w:start w:val="1"/>
      <w:numFmt w:val="lowerRoman"/>
      <w:lvlText w:val="%9."/>
      <w:lvlJc w:val="right"/>
      <w:pPr>
        <w:ind w:left="4160" w:hanging="420"/>
      </w:pPr>
    </w:lvl>
  </w:abstractNum>
  <w:abstractNum w:abstractNumId="7">
    <w:nsid w:val="0EEA6BC2"/>
    <w:multiLevelType w:val="hybridMultilevel"/>
    <w:tmpl w:val="64EC511E"/>
    <w:lvl w:ilvl="0" w:tplc="5A241D34">
      <w:start w:val="1"/>
      <w:numFmt w:val="bullet"/>
      <w:lvlText w:val="•"/>
      <w:lvlJc w:val="left"/>
      <w:pPr>
        <w:ind w:left="4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A25CB0"/>
    <w:multiLevelType w:val="hybridMultilevel"/>
    <w:tmpl w:val="36328752"/>
    <w:lvl w:ilvl="0" w:tplc="5A241D34">
      <w:start w:val="1"/>
      <w:numFmt w:val="bullet"/>
      <w:lvlText w:val="•"/>
      <w:lvlJc w:val="left"/>
      <w:pPr>
        <w:ind w:left="4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8BB705C"/>
    <w:multiLevelType w:val="multilevel"/>
    <w:tmpl w:val="18BB70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9895348"/>
    <w:multiLevelType w:val="hybridMultilevel"/>
    <w:tmpl w:val="5DACF05E"/>
    <w:lvl w:ilvl="0" w:tplc="5A241D34">
      <w:start w:val="1"/>
      <w:numFmt w:val="bullet"/>
      <w:lvlText w:val="•"/>
      <w:lvlJc w:val="left"/>
      <w:pPr>
        <w:ind w:left="84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1E01525A"/>
    <w:multiLevelType w:val="hybridMultilevel"/>
    <w:tmpl w:val="D766E9BC"/>
    <w:lvl w:ilvl="0" w:tplc="0409000F">
      <w:start w:val="1"/>
      <w:numFmt w:val="decimal"/>
      <w:lvlText w:val="%1."/>
      <w:lvlJc w:val="left"/>
      <w:pPr>
        <w:ind w:left="1000" w:hanging="420"/>
      </w:pPr>
      <w:rPr>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420" w:hanging="420"/>
      </w:pPr>
      <w:rPr>
        <w:rFonts w:ascii="Wingdings" w:hAnsi="Wingdings" w:hint="default"/>
      </w:rPr>
    </w:lvl>
    <w:lvl w:ilvl="2" w:tplc="04090005"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3" w:tentative="1">
      <w:start w:val="1"/>
      <w:numFmt w:val="bullet"/>
      <w:lvlText w:val=""/>
      <w:lvlJc w:val="left"/>
      <w:pPr>
        <w:ind w:left="2680" w:hanging="420"/>
      </w:pPr>
      <w:rPr>
        <w:rFonts w:ascii="Wingdings" w:hAnsi="Wingdings" w:hint="default"/>
      </w:rPr>
    </w:lvl>
    <w:lvl w:ilvl="5" w:tplc="04090005"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3" w:tentative="1">
      <w:start w:val="1"/>
      <w:numFmt w:val="bullet"/>
      <w:lvlText w:val=""/>
      <w:lvlJc w:val="left"/>
      <w:pPr>
        <w:ind w:left="3940" w:hanging="420"/>
      </w:pPr>
      <w:rPr>
        <w:rFonts w:ascii="Wingdings" w:hAnsi="Wingdings" w:hint="default"/>
      </w:rPr>
    </w:lvl>
    <w:lvl w:ilvl="8" w:tplc="04090005" w:tentative="1">
      <w:start w:val="1"/>
      <w:numFmt w:val="bullet"/>
      <w:lvlText w:val=""/>
      <w:lvlJc w:val="left"/>
      <w:pPr>
        <w:ind w:left="4360" w:hanging="420"/>
      </w:pPr>
      <w:rPr>
        <w:rFonts w:ascii="Wingdings" w:hAnsi="Wingdings" w:hint="default"/>
      </w:rPr>
    </w:lvl>
  </w:abstractNum>
  <w:abstractNum w:abstractNumId="12">
    <w:nsid w:val="26606159"/>
    <w:multiLevelType w:val="multilevel"/>
    <w:tmpl w:val="26606159"/>
    <w:lvl w:ilvl="0">
      <w:start w:val="1"/>
      <w:numFmt w:val="decimal"/>
      <w:lvlText w:val="%1"/>
      <w:lvlJc w:val="left"/>
      <w:pPr>
        <w:ind w:left="425" w:hanging="425"/>
      </w:pPr>
      <w:rPr>
        <w:rFonts w:cs="Times New Roman" w:hint="eastAsia"/>
        <w:b/>
      </w:rPr>
    </w:lvl>
    <w:lvl w:ilvl="1">
      <w:start w:val="1"/>
      <w:numFmt w:val="decimal"/>
      <w:lvlText w:val="%1.%2"/>
      <w:lvlJc w:val="left"/>
      <w:pPr>
        <w:ind w:left="567" w:hanging="567"/>
      </w:pPr>
      <w:rPr>
        <w:rFonts w:cs="Times New Roman" w:hint="eastAsia"/>
      </w:rPr>
    </w:lvl>
    <w:lvl w:ilvl="2">
      <w:start w:val="1"/>
      <w:numFmt w:val="decimal"/>
      <w:lvlText w:val="%1.%2.%3"/>
      <w:lvlJc w:val="left"/>
      <w:pPr>
        <w:ind w:left="567" w:hanging="567"/>
      </w:pPr>
      <w:rPr>
        <w:rFonts w:cs="Times New Roman" w:hint="eastAsia"/>
      </w:rPr>
    </w:lvl>
    <w:lvl w:ilvl="3">
      <w:start w:val="1"/>
      <w:numFmt w:val="bullet"/>
      <w:lvlText w:val=""/>
      <w:lvlJc w:val="left"/>
      <w:pPr>
        <w:ind w:left="1146" w:hanging="720"/>
      </w:pPr>
      <w:rPr>
        <w:rFonts w:ascii="Wingdings" w:hAnsi="Wingdings" w:hint="default"/>
      </w:rPr>
    </w:lvl>
    <w:lvl w:ilvl="4">
      <w:start w:val="1"/>
      <w:numFmt w:val="decimal"/>
      <w:lvlText w:val="（%5）"/>
      <w:lvlJc w:val="left"/>
      <w:pPr>
        <w:ind w:left="2871" w:hanging="1170"/>
      </w:pPr>
      <w:rPr>
        <w:rFonts w:hAnsi="宋体" w:cs="Times New Roman" w:hint="default"/>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3">
    <w:nsid w:val="2A6E7F34"/>
    <w:multiLevelType w:val="hybridMultilevel"/>
    <w:tmpl w:val="7D7EBB3E"/>
    <w:lvl w:ilvl="0" w:tplc="5A241D34">
      <w:start w:val="1"/>
      <w:numFmt w:val="bullet"/>
      <w:lvlText w:val="•"/>
      <w:lvlJc w:val="left"/>
      <w:pPr>
        <w:ind w:left="4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A897B69"/>
    <w:multiLevelType w:val="hybridMultilevel"/>
    <w:tmpl w:val="785E164E"/>
    <w:lvl w:ilvl="0" w:tplc="5A241D34">
      <w:start w:val="1"/>
      <w:numFmt w:val="bullet"/>
      <w:lvlText w:val="•"/>
      <w:lvlJc w:val="left"/>
      <w:pPr>
        <w:ind w:left="8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nsid w:val="2A8F537B"/>
    <w:multiLevelType w:val="singleLevel"/>
    <w:tmpl w:val="2A8F53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31357313"/>
    <w:multiLevelType w:val="hybridMultilevel"/>
    <w:tmpl w:val="C9D8EBF0"/>
    <w:lvl w:ilvl="0" w:tplc="5A241D34">
      <w:start w:val="1"/>
      <w:numFmt w:val="bullet"/>
      <w:lvlText w:val="•"/>
      <w:lvlJc w:val="left"/>
      <w:pPr>
        <w:ind w:left="84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4A83CA9"/>
    <w:multiLevelType w:val="hybridMultilevel"/>
    <w:tmpl w:val="C9CE9C9E"/>
    <w:lvl w:ilvl="0" w:tplc="95C296CC">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nsid w:val="3DCB5C24"/>
    <w:multiLevelType w:val="multilevel"/>
    <w:tmpl w:val="463609A0"/>
    <w:lvl w:ilvl="0">
      <w:start w:val="1"/>
      <w:numFmt w:val="bullet"/>
      <w:lvlText w:val="•"/>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09026E"/>
    <w:multiLevelType w:val="hybridMultilevel"/>
    <w:tmpl w:val="D2709A70"/>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nsid w:val="420D2F60"/>
    <w:multiLevelType w:val="multilevel"/>
    <w:tmpl w:val="420D2F60"/>
    <w:lvl w:ilvl="0">
      <w:start w:val="1"/>
      <w:numFmt w:val="japaneseCounting"/>
      <w:lvlText w:val="第%1条"/>
      <w:lvlJc w:val="left"/>
      <w:pPr>
        <w:ind w:left="720" w:hanging="720"/>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129"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26A0FD8"/>
    <w:multiLevelType w:val="multilevel"/>
    <w:tmpl w:val="206E9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1D0426"/>
    <w:multiLevelType w:val="hybridMultilevel"/>
    <w:tmpl w:val="C8A4E1EC"/>
    <w:lvl w:ilvl="0" w:tplc="5A241D34">
      <w:start w:val="1"/>
      <w:numFmt w:val="bullet"/>
      <w:lvlText w:val="•"/>
      <w:lvlJc w:val="left"/>
      <w:pPr>
        <w:ind w:left="86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nsid w:val="44C90B5F"/>
    <w:multiLevelType w:val="multilevel"/>
    <w:tmpl w:val="44C90B5F"/>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4">
    <w:nsid w:val="45C55EFF"/>
    <w:multiLevelType w:val="hybridMultilevel"/>
    <w:tmpl w:val="43522A44"/>
    <w:lvl w:ilvl="0" w:tplc="0409000D">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nsid w:val="47067DC2"/>
    <w:multiLevelType w:val="hybridMultilevel"/>
    <w:tmpl w:val="13924574"/>
    <w:lvl w:ilvl="0" w:tplc="1788291A">
      <w:start w:val="8"/>
      <w:numFmt w:val="japaneseCounting"/>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6">
    <w:nsid w:val="49120C32"/>
    <w:multiLevelType w:val="hybridMultilevel"/>
    <w:tmpl w:val="1BD07D4C"/>
    <w:lvl w:ilvl="0" w:tplc="5A241D34">
      <w:start w:val="1"/>
      <w:numFmt w:val="bullet"/>
      <w:lvlText w:val="•"/>
      <w:lvlJc w:val="left"/>
      <w:pPr>
        <w:ind w:left="4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B455459"/>
    <w:multiLevelType w:val="multilevel"/>
    <w:tmpl w:val="383EF4DE"/>
    <w:lvl w:ilvl="0">
      <w:start w:val="1"/>
      <w:numFmt w:val="bullet"/>
      <w:lvlText w:val="・"/>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FA4A05"/>
    <w:multiLevelType w:val="hybridMultilevel"/>
    <w:tmpl w:val="62E2F1F6"/>
    <w:lvl w:ilvl="0" w:tplc="0409000F">
      <w:start w:val="1"/>
      <w:numFmt w:val="decimal"/>
      <w:lvlText w:val="%1."/>
      <w:lvlJc w:val="left"/>
      <w:pPr>
        <w:ind w:left="800" w:hanging="420"/>
      </w:pPr>
    </w:lvl>
    <w:lvl w:ilvl="1" w:tplc="04090019" w:tentative="1">
      <w:start w:val="1"/>
      <w:numFmt w:val="lowerLetter"/>
      <w:lvlText w:val="%2)"/>
      <w:lvlJc w:val="left"/>
      <w:pPr>
        <w:ind w:left="1220" w:hanging="420"/>
      </w:pPr>
    </w:lvl>
    <w:lvl w:ilvl="2" w:tplc="0409001B" w:tentative="1">
      <w:start w:val="1"/>
      <w:numFmt w:val="lowerRoman"/>
      <w:lvlText w:val="%3."/>
      <w:lvlJc w:val="right"/>
      <w:pPr>
        <w:ind w:left="1640" w:hanging="420"/>
      </w:pPr>
    </w:lvl>
    <w:lvl w:ilvl="3" w:tplc="0409000F" w:tentative="1">
      <w:start w:val="1"/>
      <w:numFmt w:val="decimal"/>
      <w:lvlText w:val="%4."/>
      <w:lvlJc w:val="left"/>
      <w:pPr>
        <w:ind w:left="2060" w:hanging="420"/>
      </w:pPr>
    </w:lvl>
    <w:lvl w:ilvl="4" w:tplc="04090019" w:tentative="1">
      <w:start w:val="1"/>
      <w:numFmt w:val="lowerLetter"/>
      <w:lvlText w:val="%5)"/>
      <w:lvlJc w:val="left"/>
      <w:pPr>
        <w:ind w:left="2480" w:hanging="420"/>
      </w:pPr>
    </w:lvl>
    <w:lvl w:ilvl="5" w:tplc="0409001B" w:tentative="1">
      <w:start w:val="1"/>
      <w:numFmt w:val="lowerRoman"/>
      <w:lvlText w:val="%6."/>
      <w:lvlJc w:val="right"/>
      <w:pPr>
        <w:ind w:left="2900" w:hanging="420"/>
      </w:pPr>
    </w:lvl>
    <w:lvl w:ilvl="6" w:tplc="0409000F" w:tentative="1">
      <w:start w:val="1"/>
      <w:numFmt w:val="decimal"/>
      <w:lvlText w:val="%7."/>
      <w:lvlJc w:val="left"/>
      <w:pPr>
        <w:ind w:left="3320" w:hanging="420"/>
      </w:pPr>
    </w:lvl>
    <w:lvl w:ilvl="7" w:tplc="04090019" w:tentative="1">
      <w:start w:val="1"/>
      <w:numFmt w:val="lowerLetter"/>
      <w:lvlText w:val="%8)"/>
      <w:lvlJc w:val="left"/>
      <w:pPr>
        <w:ind w:left="3740" w:hanging="420"/>
      </w:pPr>
    </w:lvl>
    <w:lvl w:ilvl="8" w:tplc="0409001B" w:tentative="1">
      <w:start w:val="1"/>
      <w:numFmt w:val="lowerRoman"/>
      <w:lvlText w:val="%9."/>
      <w:lvlJc w:val="right"/>
      <w:pPr>
        <w:ind w:left="4160" w:hanging="420"/>
      </w:pPr>
    </w:lvl>
  </w:abstractNum>
  <w:abstractNum w:abstractNumId="29">
    <w:nsid w:val="4D4DC07F"/>
    <w:multiLevelType w:val="singleLevel"/>
    <w:tmpl w:val="4D4DC07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0">
    <w:nsid w:val="4EA436F7"/>
    <w:multiLevelType w:val="hybridMultilevel"/>
    <w:tmpl w:val="0AB04F9E"/>
    <w:lvl w:ilvl="0" w:tplc="5A241D34">
      <w:start w:val="1"/>
      <w:numFmt w:val="bullet"/>
      <w:lvlText w:val="•"/>
      <w:lvlJc w:val="left"/>
      <w:pPr>
        <w:ind w:left="80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20" w:hanging="420"/>
      </w:pPr>
      <w:rPr>
        <w:rFonts w:ascii="Wingdings" w:hAnsi="Wingdings" w:hint="default"/>
      </w:rPr>
    </w:lvl>
    <w:lvl w:ilvl="2" w:tplc="04090005"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3" w:tentative="1">
      <w:start w:val="1"/>
      <w:numFmt w:val="bullet"/>
      <w:lvlText w:val=""/>
      <w:lvlJc w:val="left"/>
      <w:pPr>
        <w:ind w:left="2480" w:hanging="420"/>
      </w:pPr>
      <w:rPr>
        <w:rFonts w:ascii="Wingdings" w:hAnsi="Wingdings" w:hint="default"/>
      </w:rPr>
    </w:lvl>
    <w:lvl w:ilvl="5" w:tplc="04090005"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3" w:tentative="1">
      <w:start w:val="1"/>
      <w:numFmt w:val="bullet"/>
      <w:lvlText w:val=""/>
      <w:lvlJc w:val="left"/>
      <w:pPr>
        <w:ind w:left="3740" w:hanging="420"/>
      </w:pPr>
      <w:rPr>
        <w:rFonts w:ascii="Wingdings" w:hAnsi="Wingdings" w:hint="default"/>
      </w:rPr>
    </w:lvl>
    <w:lvl w:ilvl="8" w:tplc="04090005" w:tentative="1">
      <w:start w:val="1"/>
      <w:numFmt w:val="bullet"/>
      <w:lvlText w:val=""/>
      <w:lvlJc w:val="left"/>
      <w:pPr>
        <w:ind w:left="4160" w:hanging="420"/>
      </w:pPr>
      <w:rPr>
        <w:rFonts w:ascii="Wingdings" w:hAnsi="Wingdings" w:hint="default"/>
      </w:rPr>
    </w:lvl>
  </w:abstractNum>
  <w:abstractNum w:abstractNumId="31">
    <w:nsid w:val="50087A7B"/>
    <w:multiLevelType w:val="hybridMultilevel"/>
    <w:tmpl w:val="85EADF70"/>
    <w:lvl w:ilvl="0" w:tplc="7264F228">
      <w:start w:val="1"/>
      <w:numFmt w:val="decimal"/>
      <w:lvlText w:val="%1)"/>
      <w:lvlJc w:val="left"/>
      <w:pPr>
        <w:ind w:left="840" w:hanging="420"/>
      </w:pPr>
      <w:rPr>
        <w:lang w:eastAsia="zh-TW"/>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33977BF"/>
    <w:multiLevelType w:val="hybridMultilevel"/>
    <w:tmpl w:val="4688634A"/>
    <w:lvl w:ilvl="0" w:tplc="0409000D">
      <w:start w:val="1"/>
      <w:numFmt w:val="bullet"/>
      <w:lvlText w:val=""/>
      <w:lvlJc w:val="left"/>
      <w:pPr>
        <w:ind w:left="1280" w:hanging="420"/>
      </w:pPr>
      <w:rPr>
        <w:rFonts w:ascii="Wingdings" w:hAnsi="Wingdings" w:hint="default"/>
      </w:rPr>
    </w:lvl>
    <w:lvl w:ilvl="1" w:tplc="04090003" w:tentative="1">
      <w:start w:val="1"/>
      <w:numFmt w:val="bullet"/>
      <w:lvlText w:val=""/>
      <w:lvlJc w:val="left"/>
      <w:pPr>
        <w:ind w:left="1700" w:hanging="420"/>
      </w:pPr>
      <w:rPr>
        <w:rFonts w:ascii="Wingdings" w:hAnsi="Wingdings" w:hint="default"/>
      </w:rPr>
    </w:lvl>
    <w:lvl w:ilvl="2" w:tplc="04090005"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3" w:tentative="1">
      <w:start w:val="1"/>
      <w:numFmt w:val="bullet"/>
      <w:lvlText w:val=""/>
      <w:lvlJc w:val="left"/>
      <w:pPr>
        <w:ind w:left="2960" w:hanging="420"/>
      </w:pPr>
      <w:rPr>
        <w:rFonts w:ascii="Wingdings" w:hAnsi="Wingdings" w:hint="default"/>
      </w:rPr>
    </w:lvl>
    <w:lvl w:ilvl="5" w:tplc="04090005"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3" w:tentative="1">
      <w:start w:val="1"/>
      <w:numFmt w:val="bullet"/>
      <w:lvlText w:val=""/>
      <w:lvlJc w:val="left"/>
      <w:pPr>
        <w:ind w:left="4220" w:hanging="420"/>
      </w:pPr>
      <w:rPr>
        <w:rFonts w:ascii="Wingdings" w:hAnsi="Wingdings" w:hint="default"/>
      </w:rPr>
    </w:lvl>
    <w:lvl w:ilvl="8" w:tplc="04090005" w:tentative="1">
      <w:start w:val="1"/>
      <w:numFmt w:val="bullet"/>
      <w:lvlText w:val=""/>
      <w:lvlJc w:val="left"/>
      <w:pPr>
        <w:ind w:left="4640" w:hanging="420"/>
      </w:pPr>
      <w:rPr>
        <w:rFonts w:ascii="Wingdings" w:hAnsi="Wingdings" w:hint="default"/>
      </w:rPr>
    </w:lvl>
  </w:abstractNum>
  <w:abstractNum w:abstractNumId="33">
    <w:nsid w:val="558C1976"/>
    <w:multiLevelType w:val="multilevel"/>
    <w:tmpl w:val="E99C8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58656D"/>
    <w:multiLevelType w:val="hybridMultilevel"/>
    <w:tmpl w:val="962CA6BE"/>
    <w:lvl w:ilvl="0" w:tplc="5A241D34">
      <w:start w:val="1"/>
      <w:numFmt w:val="bullet"/>
      <w:lvlText w:val="•"/>
      <w:lvlJc w:val="left"/>
      <w:pPr>
        <w:ind w:left="100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420" w:hanging="420"/>
      </w:pPr>
      <w:rPr>
        <w:rFonts w:ascii="Wingdings" w:hAnsi="Wingdings" w:hint="default"/>
      </w:rPr>
    </w:lvl>
    <w:lvl w:ilvl="2" w:tplc="04090005"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3" w:tentative="1">
      <w:start w:val="1"/>
      <w:numFmt w:val="bullet"/>
      <w:lvlText w:val=""/>
      <w:lvlJc w:val="left"/>
      <w:pPr>
        <w:ind w:left="2680" w:hanging="420"/>
      </w:pPr>
      <w:rPr>
        <w:rFonts w:ascii="Wingdings" w:hAnsi="Wingdings" w:hint="default"/>
      </w:rPr>
    </w:lvl>
    <w:lvl w:ilvl="5" w:tplc="04090005"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3" w:tentative="1">
      <w:start w:val="1"/>
      <w:numFmt w:val="bullet"/>
      <w:lvlText w:val=""/>
      <w:lvlJc w:val="left"/>
      <w:pPr>
        <w:ind w:left="3940" w:hanging="420"/>
      </w:pPr>
      <w:rPr>
        <w:rFonts w:ascii="Wingdings" w:hAnsi="Wingdings" w:hint="default"/>
      </w:rPr>
    </w:lvl>
    <w:lvl w:ilvl="8" w:tplc="04090005" w:tentative="1">
      <w:start w:val="1"/>
      <w:numFmt w:val="bullet"/>
      <w:lvlText w:val=""/>
      <w:lvlJc w:val="left"/>
      <w:pPr>
        <w:ind w:left="4360" w:hanging="420"/>
      </w:pPr>
      <w:rPr>
        <w:rFonts w:ascii="Wingdings" w:hAnsi="Wingdings" w:hint="default"/>
      </w:rPr>
    </w:lvl>
  </w:abstractNum>
  <w:abstractNum w:abstractNumId="35">
    <w:nsid w:val="5A241D34"/>
    <w:multiLevelType w:val="singleLevel"/>
    <w:tmpl w:val="5A241D34"/>
    <w:lvl w:ilvl="0">
      <w:start w:val="1"/>
      <w:numFmt w:val="bullet"/>
      <w:lvlText w:val="•"/>
      <w:lvlJc w:val="left"/>
      <w:pPr>
        <w:ind w:left="4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6">
    <w:nsid w:val="5D513FDF"/>
    <w:multiLevelType w:val="hybridMultilevel"/>
    <w:tmpl w:val="12B29082"/>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7">
    <w:nsid w:val="5D62338B"/>
    <w:multiLevelType w:val="hybridMultilevel"/>
    <w:tmpl w:val="5A305E8E"/>
    <w:lvl w:ilvl="0" w:tplc="5A241D34">
      <w:start w:val="1"/>
      <w:numFmt w:val="bullet"/>
      <w:lvlText w:val="•"/>
      <w:lvlJc w:val="left"/>
      <w:pPr>
        <w:ind w:left="8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8">
    <w:nsid w:val="67FB5D8B"/>
    <w:multiLevelType w:val="hybridMultilevel"/>
    <w:tmpl w:val="EB303490"/>
    <w:lvl w:ilvl="0" w:tplc="5A241D34">
      <w:start w:val="1"/>
      <w:numFmt w:val="bullet"/>
      <w:lvlText w:val="•"/>
      <w:lvlJc w:val="left"/>
      <w:pPr>
        <w:ind w:left="100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420" w:hanging="420"/>
      </w:pPr>
      <w:rPr>
        <w:rFonts w:ascii="Wingdings" w:hAnsi="Wingdings" w:hint="default"/>
      </w:rPr>
    </w:lvl>
    <w:lvl w:ilvl="2" w:tplc="04090005"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3" w:tentative="1">
      <w:start w:val="1"/>
      <w:numFmt w:val="bullet"/>
      <w:lvlText w:val=""/>
      <w:lvlJc w:val="left"/>
      <w:pPr>
        <w:ind w:left="2680" w:hanging="420"/>
      </w:pPr>
      <w:rPr>
        <w:rFonts w:ascii="Wingdings" w:hAnsi="Wingdings" w:hint="default"/>
      </w:rPr>
    </w:lvl>
    <w:lvl w:ilvl="5" w:tplc="04090005"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3" w:tentative="1">
      <w:start w:val="1"/>
      <w:numFmt w:val="bullet"/>
      <w:lvlText w:val=""/>
      <w:lvlJc w:val="left"/>
      <w:pPr>
        <w:ind w:left="3940" w:hanging="420"/>
      </w:pPr>
      <w:rPr>
        <w:rFonts w:ascii="Wingdings" w:hAnsi="Wingdings" w:hint="default"/>
      </w:rPr>
    </w:lvl>
    <w:lvl w:ilvl="8" w:tplc="04090005" w:tentative="1">
      <w:start w:val="1"/>
      <w:numFmt w:val="bullet"/>
      <w:lvlText w:val=""/>
      <w:lvlJc w:val="left"/>
      <w:pPr>
        <w:ind w:left="4360" w:hanging="420"/>
      </w:pPr>
      <w:rPr>
        <w:rFonts w:ascii="Wingdings" w:hAnsi="Wingdings" w:hint="default"/>
      </w:rPr>
    </w:lvl>
  </w:abstractNum>
  <w:abstractNum w:abstractNumId="39">
    <w:nsid w:val="6A003F50"/>
    <w:multiLevelType w:val="hybridMultilevel"/>
    <w:tmpl w:val="BB44D180"/>
    <w:lvl w:ilvl="0" w:tplc="8B92F770">
      <w:start w:val="1"/>
      <w:numFmt w:val="bullet"/>
      <w:lvlText w:val="•"/>
      <w:lvlJc w:val="left"/>
      <w:pPr>
        <w:ind w:left="800" w:hanging="420"/>
      </w:pPr>
      <w:rPr>
        <w:rFonts w:ascii="宋体" w:eastAsia="宋体" w:hAnsi="宋体" w:cs="宋体"/>
        <w:b w:val="0"/>
        <w:bCs w:val="0"/>
        <w:i w:val="0"/>
        <w:iCs w:val="0"/>
        <w:smallCaps w:val="0"/>
        <w:strike w:val="0"/>
        <w:color w:val="000000"/>
        <w:spacing w:val="0"/>
        <w:w w:val="100"/>
        <w:position w:val="0"/>
        <w:sz w:val="20"/>
        <w:szCs w:val="20"/>
        <w:u w:val="none"/>
        <w:shd w:val="clear" w:color="auto" w:fill="auto"/>
        <w:lang w:val="en-US" w:eastAsia="zh-TW" w:bidi="en-US"/>
      </w:rPr>
    </w:lvl>
    <w:lvl w:ilvl="1" w:tplc="04090003" w:tentative="1">
      <w:start w:val="1"/>
      <w:numFmt w:val="bullet"/>
      <w:lvlText w:val=""/>
      <w:lvlJc w:val="left"/>
      <w:pPr>
        <w:ind w:left="1220" w:hanging="420"/>
      </w:pPr>
      <w:rPr>
        <w:rFonts w:ascii="Wingdings" w:hAnsi="Wingdings" w:hint="default"/>
      </w:rPr>
    </w:lvl>
    <w:lvl w:ilvl="2" w:tplc="04090005"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3" w:tentative="1">
      <w:start w:val="1"/>
      <w:numFmt w:val="bullet"/>
      <w:lvlText w:val=""/>
      <w:lvlJc w:val="left"/>
      <w:pPr>
        <w:ind w:left="2480" w:hanging="420"/>
      </w:pPr>
      <w:rPr>
        <w:rFonts w:ascii="Wingdings" w:hAnsi="Wingdings" w:hint="default"/>
      </w:rPr>
    </w:lvl>
    <w:lvl w:ilvl="5" w:tplc="04090005"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3" w:tentative="1">
      <w:start w:val="1"/>
      <w:numFmt w:val="bullet"/>
      <w:lvlText w:val=""/>
      <w:lvlJc w:val="left"/>
      <w:pPr>
        <w:ind w:left="3740" w:hanging="420"/>
      </w:pPr>
      <w:rPr>
        <w:rFonts w:ascii="Wingdings" w:hAnsi="Wingdings" w:hint="default"/>
      </w:rPr>
    </w:lvl>
    <w:lvl w:ilvl="8" w:tplc="04090005" w:tentative="1">
      <w:start w:val="1"/>
      <w:numFmt w:val="bullet"/>
      <w:lvlText w:val=""/>
      <w:lvlJc w:val="left"/>
      <w:pPr>
        <w:ind w:left="4160" w:hanging="420"/>
      </w:pPr>
      <w:rPr>
        <w:rFonts w:ascii="Wingdings" w:hAnsi="Wingdings" w:hint="default"/>
      </w:rPr>
    </w:lvl>
  </w:abstractNum>
  <w:abstractNum w:abstractNumId="40">
    <w:nsid w:val="6A062965"/>
    <w:multiLevelType w:val="hybridMultilevel"/>
    <w:tmpl w:val="A1A6C85C"/>
    <w:lvl w:ilvl="0" w:tplc="5A241D34">
      <w:start w:val="1"/>
      <w:numFmt w:val="bullet"/>
      <w:lvlText w:val="•"/>
      <w:lvlJc w:val="left"/>
      <w:pPr>
        <w:ind w:left="100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420" w:hanging="420"/>
      </w:pPr>
      <w:rPr>
        <w:rFonts w:ascii="Wingdings" w:hAnsi="Wingdings" w:hint="default"/>
      </w:rPr>
    </w:lvl>
    <w:lvl w:ilvl="2" w:tplc="04090005"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3" w:tentative="1">
      <w:start w:val="1"/>
      <w:numFmt w:val="bullet"/>
      <w:lvlText w:val=""/>
      <w:lvlJc w:val="left"/>
      <w:pPr>
        <w:ind w:left="2680" w:hanging="420"/>
      </w:pPr>
      <w:rPr>
        <w:rFonts w:ascii="Wingdings" w:hAnsi="Wingdings" w:hint="default"/>
      </w:rPr>
    </w:lvl>
    <w:lvl w:ilvl="5" w:tplc="04090005"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3" w:tentative="1">
      <w:start w:val="1"/>
      <w:numFmt w:val="bullet"/>
      <w:lvlText w:val=""/>
      <w:lvlJc w:val="left"/>
      <w:pPr>
        <w:ind w:left="3940" w:hanging="420"/>
      </w:pPr>
      <w:rPr>
        <w:rFonts w:ascii="Wingdings" w:hAnsi="Wingdings" w:hint="default"/>
      </w:rPr>
    </w:lvl>
    <w:lvl w:ilvl="8" w:tplc="04090005" w:tentative="1">
      <w:start w:val="1"/>
      <w:numFmt w:val="bullet"/>
      <w:lvlText w:val=""/>
      <w:lvlJc w:val="left"/>
      <w:pPr>
        <w:ind w:left="4360" w:hanging="420"/>
      </w:pPr>
      <w:rPr>
        <w:rFonts w:ascii="Wingdings" w:hAnsi="Wingdings" w:hint="default"/>
      </w:rPr>
    </w:lvl>
  </w:abstractNum>
  <w:abstractNum w:abstractNumId="41">
    <w:nsid w:val="6ADF3924"/>
    <w:multiLevelType w:val="hybridMultilevel"/>
    <w:tmpl w:val="608AFC66"/>
    <w:lvl w:ilvl="0" w:tplc="5A241D34">
      <w:start w:val="1"/>
      <w:numFmt w:val="bullet"/>
      <w:lvlText w:val="•"/>
      <w:lvlJc w:val="left"/>
      <w:pPr>
        <w:ind w:left="8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nsid w:val="6D54031E"/>
    <w:multiLevelType w:val="hybridMultilevel"/>
    <w:tmpl w:val="E9C6D2B6"/>
    <w:lvl w:ilvl="0" w:tplc="5A241D34">
      <w:start w:val="1"/>
      <w:numFmt w:val="bullet"/>
      <w:lvlText w:val="•"/>
      <w:lvlJc w:val="left"/>
      <w:pPr>
        <w:ind w:left="80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20" w:hanging="420"/>
      </w:pPr>
      <w:rPr>
        <w:rFonts w:ascii="Wingdings" w:hAnsi="Wingdings" w:hint="default"/>
      </w:rPr>
    </w:lvl>
    <w:lvl w:ilvl="2" w:tplc="04090005"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3" w:tentative="1">
      <w:start w:val="1"/>
      <w:numFmt w:val="bullet"/>
      <w:lvlText w:val=""/>
      <w:lvlJc w:val="left"/>
      <w:pPr>
        <w:ind w:left="2480" w:hanging="420"/>
      </w:pPr>
      <w:rPr>
        <w:rFonts w:ascii="Wingdings" w:hAnsi="Wingdings" w:hint="default"/>
      </w:rPr>
    </w:lvl>
    <w:lvl w:ilvl="5" w:tplc="04090005"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3" w:tentative="1">
      <w:start w:val="1"/>
      <w:numFmt w:val="bullet"/>
      <w:lvlText w:val=""/>
      <w:lvlJc w:val="left"/>
      <w:pPr>
        <w:ind w:left="3740" w:hanging="420"/>
      </w:pPr>
      <w:rPr>
        <w:rFonts w:ascii="Wingdings" w:hAnsi="Wingdings" w:hint="default"/>
      </w:rPr>
    </w:lvl>
    <w:lvl w:ilvl="8" w:tplc="04090005" w:tentative="1">
      <w:start w:val="1"/>
      <w:numFmt w:val="bullet"/>
      <w:lvlText w:val=""/>
      <w:lvlJc w:val="left"/>
      <w:pPr>
        <w:ind w:left="4160" w:hanging="420"/>
      </w:pPr>
      <w:rPr>
        <w:rFonts w:ascii="Wingdings" w:hAnsi="Wingdings" w:hint="default"/>
      </w:rPr>
    </w:lvl>
  </w:abstractNum>
  <w:abstractNum w:abstractNumId="43">
    <w:nsid w:val="6DF04F0C"/>
    <w:multiLevelType w:val="hybridMultilevel"/>
    <w:tmpl w:val="43A8118A"/>
    <w:lvl w:ilvl="0" w:tplc="5A241D34">
      <w:start w:val="1"/>
      <w:numFmt w:val="bullet"/>
      <w:lvlText w:val="•"/>
      <w:lvlJc w:val="left"/>
      <w:pPr>
        <w:ind w:left="84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nsid w:val="6E5D388C"/>
    <w:multiLevelType w:val="hybridMultilevel"/>
    <w:tmpl w:val="1DDA8F50"/>
    <w:lvl w:ilvl="0" w:tplc="5A241D34">
      <w:start w:val="1"/>
      <w:numFmt w:val="bullet"/>
      <w:lvlText w:val="•"/>
      <w:lvlJc w:val="left"/>
      <w:pPr>
        <w:ind w:left="8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nsid w:val="721C71B3"/>
    <w:multiLevelType w:val="multilevel"/>
    <w:tmpl w:val="46440290"/>
    <w:lvl w:ilvl="0">
      <w:start w:val="2"/>
      <w:numFmt w:val="decimal"/>
      <w:lvlText w:val="%1."/>
      <w:lvlJc w:val="left"/>
      <w:pPr>
        <w:ind w:left="425" w:firstLine="0"/>
      </w:pPr>
      <w:rPr>
        <w:rFonts w:hint="eastAsi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425" w:firstLine="0"/>
      </w:pPr>
      <w:rPr>
        <w:rFonts w:hint="eastAsia"/>
      </w:rPr>
    </w:lvl>
    <w:lvl w:ilvl="2">
      <w:numFmt w:val="decimal"/>
      <w:lvlText w:val=""/>
      <w:lvlJc w:val="left"/>
      <w:pPr>
        <w:ind w:left="425" w:firstLine="0"/>
      </w:pPr>
      <w:rPr>
        <w:rFonts w:hint="eastAsia"/>
      </w:rPr>
    </w:lvl>
    <w:lvl w:ilvl="3">
      <w:numFmt w:val="decimal"/>
      <w:lvlText w:val=""/>
      <w:lvlJc w:val="left"/>
      <w:pPr>
        <w:ind w:left="425" w:firstLine="0"/>
      </w:pPr>
      <w:rPr>
        <w:rFonts w:hint="eastAsia"/>
      </w:rPr>
    </w:lvl>
    <w:lvl w:ilvl="4">
      <w:numFmt w:val="decimal"/>
      <w:lvlText w:val=""/>
      <w:lvlJc w:val="left"/>
      <w:pPr>
        <w:ind w:left="425" w:firstLine="0"/>
      </w:pPr>
      <w:rPr>
        <w:rFonts w:hint="eastAsia"/>
      </w:rPr>
    </w:lvl>
    <w:lvl w:ilvl="5">
      <w:numFmt w:val="decimal"/>
      <w:lvlText w:val=""/>
      <w:lvlJc w:val="left"/>
      <w:pPr>
        <w:ind w:left="425" w:firstLine="0"/>
      </w:pPr>
      <w:rPr>
        <w:rFonts w:hint="eastAsia"/>
      </w:rPr>
    </w:lvl>
    <w:lvl w:ilvl="6">
      <w:numFmt w:val="decimal"/>
      <w:lvlText w:val=""/>
      <w:lvlJc w:val="left"/>
      <w:pPr>
        <w:ind w:left="425" w:firstLine="0"/>
      </w:pPr>
      <w:rPr>
        <w:rFonts w:hint="eastAsia"/>
      </w:rPr>
    </w:lvl>
    <w:lvl w:ilvl="7">
      <w:numFmt w:val="decimal"/>
      <w:lvlText w:val=""/>
      <w:lvlJc w:val="left"/>
      <w:pPr>
        <w:ind w:left="425" w:firstLine="0"/>
      </w:pPr>
      <w:rPr>
        <w:rFonts w:hint="eastAsia"/>
      </w:rPr>
    </w:lvl>
    <w:lvl w:ilvl="8">
      <w:numFmt w:val="decimal"/>
      <w:lvlText w:val=""/>
      <w:lvlJc w:val="left"/>
      <w:pPr>
        <w:ind w:left="425" w:firstLine="0"/>
      </w:pPr>
      <w:rPr>
        <w:rFonts w:hint="eastAsia"/>
      </w:rPr>
    </w:lvl>
  </w:abstractNum>
  <w:abstractNum w:abstractNumId="46">
    <w:nsid w:val="73316C63"/>
    <w:multiLevelType w:val="hybridMultilevel"/>
    <w:tmpl w:val="BB1A725E"/>
    <w:lvl w:ilvl="0" w:tplc="CF092B84">
      <w:start w:val="1"/>
      <w:numFmt w:val="bullet"/>
      <w:lvlText w:val="•"/>
      <w:lvlJc w:val="left"/>
      <w:pPr>
        <w:ind w:left="1000" w:hanging="420"/>
      </w:pPr>
      <w:rPr>
        <w:rFonts w:ascii="宋体" w:eastAsia="宋体" w:hAnsi="宋体" w:cs="宋体"/>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420" w:hanging="420"/>
      </w:pPr>
      <w:rPr>
        <w:rFonts w:ascii="Wingdings" w:hAnsi="Wingdings" w:hint="default"/>
      </w:rPr>
    </w:lvl>
    <w:lvl w:ilvl="2" w:tplc="04090005"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3" w:tentative="1">
      <w:start w:val="1"/>
      <w:numFmt w:val="bullet"/>
      <w:lvlText w:val=""/>
      <w:lvlJc w:val="left"/>
      <w:pPr>
        <w:ind w:left="2680" w:hanging="420"/>
      </w:pPr>
      <w:rPr>
        <w:rFonts w:ascii="Wingdings" w:hAnsi="Wingdings" w:hint="default"/>
      </w:rPr>
    </w:lvl>
    <w:lvl w:ilvl="5" w:tplc="04090005"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3" w:tentative="1">
      <w:start w:val="1"/>
      <w:numFmt w:val="bullet"/>
      <w:lvlText w:val=""/>
      <w:lvlJc w:val="left"/>
      <w:pPr>
        <w:ind w:left="3940" w:hanging="420"/>
      </w:pPr>
      <w:rPr>
        <w:rFonts w:ascii="Wingdings" w:hAnsi="Wingdings" w:hint="default"/>
      </w:rPr>
    </w:lvl>
    <w:lvl w:ilvl="8" w:tplc="04090005" w:tentative="1">
      <w:start w:val="1"/>
      <w:numFmt w:val="bullet"/>
      <w:lvlText w:val=""/>
      <w:lvlJc w:val="left"/>
      <w:pPr>
        <w:ind w:left="4360" w:hanging="420"/>
      </w:pPr>
      <w:rPr>
        <w:rFonts w:ascii="Wingdings" w:hAnsi="Wingdings" w:hint="default"/>
      </w:rPr>
    </w:lvl>
  </w:abstractNum>
  <w:abstractNum w:abstractNumId="47">
    <w:nsid w:val="74EC4078"/>
    <w:multiLevelType w:val="hybridMultilevel"/>
    <w:tmpl w:val="D390E1FE"/>
    <w:lvl w:ilvl="0" w:tplc="5A241D34">
      <w:start w:val="1"/>
      <w:numFmt w:val="bullet"/>
      <w:lvlText w:val="•"/>
      <w:lvlJc w:val="left"/>
      <w:pPr>
        <w:ind w:left="84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nsid w:val="75CF60E2"/>
    <w:multiLevelType w:val="hybridMultilevel"/>
    <w:tmpl w:val="F5F8C52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nsid w:val="7EC926E5"/>
    <w:multiLevelType w:val="multilevel"/>
    <w:tmpl w:val="CE0E6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5"/>
  </w:num>
  <w:num w:numId="3">
    <w:abstractNumId w:val="0"/>
  </w:num>
  <w:num w:numId="4">
    <w:abstractNumId w:val="29"/>
  </w:num>
  <w:num w:numId="5">
    <w:abstractNumId w:val="1"/>
  </w:num>
  <w:num w:numId="6">
    <w:abstractNumId w:val="11"/>
  </w:num>
  <w:num w:numId="7">
    <w:abstractNumId w:val="46"/>
  </w:num>
  <w:num w:numId="8">
    <w:abstractNumId w:val="34"/>
  </w:num>
  <w:num w:numId="9">
    <w:abstractNumId w:val="38"/>
  </w:num>
  <w:num w:numId="10">
    <w:abstractNumId w:val="40"/>
  </w:num>
  <w:num w:numId="11">
    <w:abstractNumId w:val="25"/>
  </w:num>
  <w:num w:numId="12">
    <w:abstractNumId w:val="22"/>
  </w:num>
  <w:num w:numId="13">
    <w:abstractNumId w:val="26"/>
  </w:num>
  <w:num w:numId="14">
    <w:abstractNumId w:val="16"/>
  </w:num>
  <w:num w:numId="15">
    <w:abstractNumId w:val="37"/>
  </w:num>
  <w:num w:numId="16">
    <w:abstractNumId w:val="44"/>
  </w:num>
  <w:num w:numId="17">
    <w:abstractNumId w:val="13"/>
  </w:num>
  <w:num w:numId="18">
    <w:abstractNumId w:val="10"/>
  </w:num>
  <w:num w:numId="19">
    <w:abstractNumId w:val="9"/>
  </w:num>
  <w:num w:numId="20">
    <w:abstractNumId w:val="21"/>
  </w:num>
  <w:num w:numId="21">
    <w:abstractNumId w:val="49"/>
  </w:num>
  <w:num w:numId="22">
    <w:abstractNumId w:val="18"/>
  </w:num>
  <w:num w:numId="23">
    <w:abstractNumId w:val="33"/>
  </w:num>
  <w:num w:numId="24">
    <w:abstractNumId w:val="45"/>
  </w:num>
  <w:num w:numId="25">
    <w:abstractNumId w:val="27"/>
  </w:num>
  <w:num w:numId="26">
    <w:abstractNumId w:val="6"/>
  </w:num>
  <w:num w:numId="27">
    <w:abstractNumId w:val="42"/>
  </w:num>
  <w:num w:numId="28">
    <w:abstractNumId w:val="8"/>
  </w:num>
  <w:num w:numId="29">
    <w:abstractNumId w:val="47"/>
  </w:num>
  <w:num w:numId="30">
    <w:abstractNumId w:val="3"/>
  </w:num>
  <w:num w:numId="31">
    <w:abstractNumId w:val="43"/>
  </w:num>
  <w:num w:numId="32">
    <w:abstractNumId w:val="19"/>
  </w:num>
  <w:num w:numId="33">
    <w:abstractNumId w:val="28"/>
  </w:num>
  <w:num w:numId="34">
    <w:abstractNumId w:val="32"/>
  </w:num>
  <w:num w:numId="35">
    <w:abstractNumId w:val="24"/>
  </w:num>
  <w:num w:numId="36">
    <w:abstractNumId w:val="30"/>
  </w:num>
  <w:num w:numId="37">
    <w:abstractNumId w:val="7"/>
  </w:num>
  <w:num w:numId="38">
    <w:abstractNumId w:val="4"/>
  </w:num>
  <w:num w:numId="39">
    <w:abstractNumId w:val="2"/>
  </w:num>
  <w:num w:numId="40">
    <w:abstractNumId w:val="14"/>
  </w:num>
  <w:num w:numId="41">
    <w:abstractNumId w:val="39"/>
  </w:num>
  <w:num w:numId="42">
    <w:abstractNumId w:val="12"/>
  </w:num>
  <w:num w:numId="43">
    <w:abstractNumId w:val="5"/>
  </w:num>
  <w:num w:numId="44">
    <w:abstractNumId w:val="17"/>
  </w:num>
  <w:num w:numId="45">
    <w:abstractNumId w:val="36"/>
  </w:num>
  <w:num w:numId="46">
    <w:abstractNumId w:val="23"/>
  </w:num>
  <w:num w:numId="47">
    <w:abstractNumId w:val="48"/>
  </w:num>
  <w:num w:numId="48">
    <w:abstractNumId w:val="31"/>
  </w:num>
  <w:num w:numId="49">
    <w:abstractNumId w:val="20"/>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o:shapelayout v:ext="edit">
      <o:idmap v:ext="edit" data="2"/>
      <o:rules v:ext="edit">
        <o:r id="V:Rule2" type="connector" idref="#直接箭头连接符 62"/>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27B9"/>
    <w:rsid w:val="00083CE6"/>
    <w:rsid w:val="00083F92"/>
    <w:rsid w:val="000D1876"/>
    <w:rsid w:val="000F38A4"/>
    <w:rsid w:val="00101FD6"/>
    <w:rsid w:val="00172A8C"/>
    <w:rsid w:val="00175065"/>
    <w:rsid w:val="001D705D"/>
    <w:rsid w:val="00234781"/>
    <w:rsid w:val="00274518"/>
    <w:rsid w:val="002D6985"/>
    <w:rsid w:val="003456A5"/>
    <w:rsid w:val="00360F0D"/>
    <w:rsid w:val="00367759"/>
    <w:rsid w:val="003C7302"/>
    <w:rsid w:val="003F126E"/>
    <w:rsid w:val="00434B15"/>
    <w:rsid w:val="0044785A"/>
    <w:rsid w:val="00470579"/>
    <w:rsid w:val="0050573D"/>
    <w:rsid w:val="005119D9"/>
    <w:rsid w:val="005237A0"/>
    <w:rsid w:val="00523AF6"/>
    <w:rsid w:val="005A5F49"/>
    <w:rsid w:val="005C3108"/>
    <w:rsid w:val="005E27B9"/>
    <w:rsid w:val="005F7A12"/>
    <w:rsid w:val="00651EEE"/>
    <w:rsid w:val="00747F1F"/>
    <w:rsid w:val="0075700E"/>
    <w:rsid w:val="007A639E"/>
    <w:rsid w:val="007B4D49"/>
    <w:rsid w:val="0082192C"/>
    <w:rsid w:val="008B66AA"/>
    <w:rsid w:val="00956AFA"/>
    <w:rsid w:val="00967AEA"/>
    <w:rsid w:val="009702F4"/>
    <w:rsid w:val="009931D0"/>
    <w:rsid w:val="009D771C"/>
    <w:rsid w:val="00A164C6"/>
    <w:rsid w:val="00A341D2"/>
    <w:rsid w:val="00A74CE4"/>
    <w:rsid w:val="00AA3A84"/>
    <w:rsid w:val="00AC2395"/>
    <w:rsid w:val="00B11CC3"/>
    <w:rsid w:val="00B14A3F"/>
    <w:rsid w:val="00BE0A60"/>
    <w:rsid w:val="00BF6C93"/>
    <w:rsid w:val="00C32D2C"/>
    <w:rsid w:val="00C37215"/>
    <w:rsid w:val="00C5506A"/>
    <w:rsid w:val="00C8502D"/>
    <w:rsid w:val="00CD544F"/>
    <w:rsid w:val="00D131B0"/>
    <w:rsid w:val="00D62B2F"/>
    <w:rsid w:val="00D734E0"/>
    <w:rsid w:val="00D856A9"/>
    <w:rsid w:val="00DB6790"/>
    <w:rsid w:val="00DD0448"/>
    <w:rsid w:val="00DD3D72"/>
    <w:rsid w:val="00E079A6"/>
    <w:rsid w:val="00E42D26"/>
    <w:rsid w:val="00E43ED5"/>
    <w:rsid w:val="00E938BD"/>
    <w:rsid w:val="00ED2661"/>
    <w:rsid w:val="00EF71AE"/>
    <w:rsid w:val="00FD1BA0"/>
    <w:rsid w:val="00FE5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C3"/>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CC3"/>
    <w:rPr>
      <w:sz w:val="18"/>
      <w:szCs w:val="18"/>
    </w:rPr>
  </w:style>
  <w:style w:type="paragraph" w:styleId="a4">
    <w:name w:val="footer"/>
    <w:basedOn w:val="a"/>
    <w:link w:val="Char0"/>
    <w:uiPriority w:val="99"/>
    <w:unhideWhenUsed/>
    <w:rsid w:val="00B11CC3"/>
    <w:pPr>
      <w:tabs>
        <w:tab w:val="center" w:pos="4153"/>
        <w:tab w:val="right" w:pos="8306"/>
      </w:tabs>
      <w:snapToGrid w:val="0"/>
    </w:pPr>
    <w:rPr>
      <w:sz w:val="18"/>
      <w:szCs w:val="18"/>
    </w:rPr>
  </w:style>
  <w:style w:type="character" w:customStyle="1" w:styleId="Char0">
    <w:name w:val="页脚 Char"/>
    <w:basedOn w:val="a0"/>
    <w:link w:val="a4"/>
    <w:uiPriority w:val="99"/>
    <w:rsid w:val="00B11CC3"/>
    <w:rPr>
      <w:sz w:val="18"/>
      <w:szCs w:val="18"/>
    </w:rPr>
  </w:style>
  <w:style w:type="character" w:customStyle="1" w:styleId="Other1">
    <w:name w:val="Other|1_"/>
    <w:basedOn w:val="a0"/>
    <w:link w:val="Other10"/>
    <w:qFormat/>
    <w:rsid w:val="00B11CC3"/>
    <w:rPr>
      <w:rFonts w:ascii="宋体" w:eastAsia="宋体" w:hAnsi="宋体" w:cs="宋体"/>
      <w:sz w:val="20"/>
      <w:szCs w:val="20"/>
      <w:lang w:val="zh-TW" w:eastAsia="zh-TW" w:bidi="zh-TW"/>
    </w:rPr>
  </w:style>
  <w:style w:type="paragraph" w:customStyle="1" w:styleId="Other10">
    <w:name w:val="Other|1"/>
    <w:basedOn w:val="a"/>
    <w:link w:val="Other1"/>
    <w:qFormat/>
    <w:rsid w:val="00B11CC3"/>
    <w:pPr>
      <w:spacing w:line="480" w:lineRule="auto"/>
    </w:pPr>
    <w:rPr>
      <w:rFonts w:ascii="宋体" w:eastAsia="宋体" w:hAnsi="宋体" w:cs="宋体"/>
      <w:color w:val="auto"/>
      <w:kern w:val="2"/>
      <w:sz w:val="20"/>
      <w:szCs w:val="20"/>
      <w:lang w:val="zh-TW" w:eastAsia="zh-TW" w:bidi="zh-TW"/>
    </w:rPr>
  </w:style>
  <w:style w:type="character" w:customStyle="1" w:styleId="Heading21">
    <w:name w:val="Heading #2|1_"/>
    <w:basedOn w:val="a0"/>
    <w:link w:val="Heading210"/>
    <w:rsid w:val="00B11CC3"/>
    <w:rPr>
      <w:rFonts w:ascii="宋体" w:eastAsia="宋体" w:hAnsi="宋体" w:cs="宋体"/>
      <w:sz w:val="50"/>
      <w:szCs w:val="50"/>
      <w:lang w:val="zh-TW" w:eastAsia="zh-TW" w:bidi="zh-TW"/>
    </w:rPr>
  </w:style>
  <w:style w:type="paragraph" w:customStyle="1" w:styleId="Heading210">
    <w:name w:val="Heading #2|1"/>
    <w:basedOn w:val="a"/>
    <w:link w:val="Heading21"/>
    <w:qFormat/>
    <w:rsid w:val="00B11CC3"/>
    <w:pPr>
      <w:spacing w:after="480"/>
      <w:ind w:firstLine="420"/>
      <w:outlineLvl w:val="1"/>
    </w:pPr>
    <w:rPr>
      <w:rFonts w:ascii="宋体" w:eastAsia="宋体" w:hAnsi="宋体" w:cs="宋体"/>
      <w:color w:val="auto"/>
      <w:kern w:val="2"/>
      <w:sz w:val="50"/>
      <w:szCs w:val="50"/>
      <w:lang w:val="zh-TW" w:eastAsia="zh-TW" w:bidi="zh-TW"/>
    </w:rPr>
  </w:style>
  <w:style w:type="character" w:customStyle="1" w:styleId="Bodytext1">
    <w:name w:val="Body text|1_"/>
    <w:basedOn w:val="a0"/>
    <w:link w:val="Bodytext10"/>
    <w:qFormat/>
    <w:rsid w:val="00B11CC3"/>
    <w:rPr>
      <w:rFonts w:ascii="宋体" w:eastAsia="宋体" w:hAnsi="宋体" w:cs="宋体"/>
      <w:sz w:val="20"/>
      <w:szCs w:val="20"/>
      <w:lang w:val="zh-TW" w:eastAsia="zh-TW" w:bidi="zh-TW"/>
    </w:rPr>
  </w:style>
  <w:style w:type="paragraph" w:customStyle="1" w:styleId="Bodytext10">
    <w:name w:val="Body text|1"/>
    <w:basedOn w:val="a"/>
    <w:link w:val="Bodytext1"/>
    <w:qFormat/>
    <w:rsid w:val="00B11CC3"/>
    <w:pPr>
      <w:spacing w:line="480" w:lineRule="auto"/>
    </w:pPr>
    <w:rPr>
      <w:rFonts w:ascii="宋体" w:eastAsia="宋体" w:hAnsi="宋体" w:cs="宋体"/>
      <w:color w:val="auto"/>
      <w:kern w:val="2"/>
      <w:sz w:val="20"/>
      <w:szCs w:val="20"/>
      <w:lang w:val="zh-TW" w:eastAsia="zh-TW" w:bidi="zh-TW"/>
    </w:rPr>
  </w:style>
  <w:style w:type="character" w:customStyle="1" w:styleId="Headerorfooter1">
    <w:name w:val="Header or footer|1_"/>
    <w:basedOn w:val="a0"/>
    <w:link w:val="Headerorfooter10"/>
    <w:qFormat/>
    <w:rsid w:val="00B11CC3"/>
    <w:rPr>
      <w:rFonts w:ascii="宋体" w:eastAsia="宋体" w:hAnsi="宋体" w:cs="宋体"/>
      <w:sz w:val="16"/>
      <w:szCs w:val="16"/>
      <w:lang w:val="zh-TW" w:eastAsia="zh-TW" w:bidi="zh-TW"/>
    </w:rPr>
  </w:style>
  <w:style w:type="paragraph" w:customStyle="1" w:styleId="Headerorfooter10">
    <w:name w:val="Header or footer|1"/>
    <w:basedOn w:val="a"/>
    <w:link w:val="Headerorfooter1"/>
    <w:qFormat/>
    <w:rsid w:val="00B11CC3"/>
    <w:rPr>
      <w:rFonts w:ascii="宋体" w:eastAsia="宋体" w:hAnsi="宋体" w:cs="宋体"/>
      <w:color w:val="auto"/>
      <w:kern w:val="2"/>
      <w:sz w:val="16"/>
      <w:szCs w:val="16"/>
      <w:lang w:val="zh-TW" w:eastAsia="zh-TW" w:bidi="zh-TW"/>
    </w:rPr>
  </w:style>
  <w:style w:type="character" w:customStyle="1" w:styleId="Bodytext2">
    <w:name w:val="Body text|2_"/>
    <w:basedOn w:val="a0"/>
    <w:link w:val="Bodytext20"/>
    <w:qFormat/>
    <w:rsid w:val="00B11CC3"/>
    <w:rPr>
      <w:sz w:val="20"/>
      <w:szCs w:val="20"/>
    </w:rPr>
  </w:style>
  <w:style w:type="paragraph" w:customStyle="1" w:styleId="Bodytext20">
    <w:name w:val="Body text|2"/>
    <w:basedOn w:val="a"/>
    <w:link w:val="Bodytext2"/>
    <w:qFormat/>
    <w:rsid w:val="00B11CC3"/>
    <w:pPr>
      <w:spacing w:line="360" w:lineRule="auto"/>
      <w:ind w:firstLine="380"/>
    </w:pPr>
    <w:rPr>
      <w:rFonts w:asciiTheme="minorHAnsi" w:eastAsiaTheme="minorEastAsia" w:hAnsiTheme="minorHAnsi" w:cstheme="minorBidi"/>
      <w:color w:val="auto"/>
      <w:kern w:val="2"/>
      <w:sz w:val="20"/>
      <w:szCs w:val="20"/>
      <w:lang w:eastAsia="zh-CN" w:bidi="ar-SA"/>
    </w:rPr>
  </w:style>
  <w:style w:type="character" w:styleId="a5">
    <w:name w:val="Hyperlink"/>
    <w:basedOn w:val="a0"/>
    <w:uiPriority w:val="99"/>
    <w:unhideWhenUsed/>
    <w:rsid w:val="0082192C"/>
    <w:rPr>
      <w:color w:val="0563C1" w:themeColor="hyperlink"/>
      <w:u w:val="single"/>
    </w:rPr>
  </w:style>
  <w:style w:type="character" w:styleId="a6">
    <w:name w:val="Strong"/>
    <w:uiPriority w:val="99"/>
    <w:qFormat/>
    <w:rsid w:val="0082192C"/>
    <w:rPr>
      <w:rFonts w:cs="Times New Roman"/>
      <w:b/>
      <w:bCs/>
    </w:rPr>
  </w:style>
  <w:style w:type="paragraph" w:customStyle="1" w:styleId="2">
    <w:name w:val="列出段落2"/>
    <w:basedOn w:val="a"/>
    <w:uiPriority w:val="99"/>
    <w:qFormat/>
    <w:rsid w:val="0082192C"/>
    <w:pPr>
      <w:ind w:firstLineChars="200" w:firstLine="420"/>
      <w:jc w:val="both"/>
    </w:pPr>
    <w:rPr>
      <w:rFonts w:ascii="Calibri" w:eastAsia="宋体" w:hAnsi="Calibri"/>
      <w:color w:val="auto"/>
      <w:kern w:val="2"/>
      <w:sz w:val="21"/>
      <w:szCs w:val="22"/>
      <w:lang w:eastAsia="zh-CN" w:bidi="ar-SA"/>
    </w:rPr>
  </w:style>
  <w:style w:type="paragraph" w:styleId="a7">
    <w:name w:val="List Paragraph"/>
    <w:basedOn w:val="a"/>
    <w:uiPriority w:val="34"/>
    <w:qFormat/>
    <w:rsid w:val="005237A0"/>
    <w:pPr>
      <w:ind w:firstLineChars="200" w:firstLine="420"/>
      <w:jc w:val="both"/>
    </w:pPr>
    <w:rPr>
      <w:rFonts w:asciiTheme="minorHAnsi" w:eastAsiaTheme="minorEastAsia" w:hAnsiTheme="minorHAnsi" w:cstheme="minorBidi"/>
      <w:color w:val="auto"/>
      <w:kern w:val="2"/>
      <w:sz w:val="21"/>
      <w:szCs w:val="22"/>
      <w:lang w:eastAsia="zh-CN"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fyyllbgs@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1706</TotalTime>
  <Pages>7</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hong</dc:creator>
  <cp:keywords/>
  <dc:description/>
  <cp:lastModifiedBy>Windows User</cp:lastModifiedBy>
  <cp:revision>27</cp:revision>
  <dcterms:created xsi:type="dcterms:W3CDTF">2021-05-15T08:51:00Z</dcterms:created>
  <dcterms:modified xsi:type="dcterms:W3CDTF">2022-02-21T01:00:00Z</dcterms:modified>
</cp:coreProperties>
</file>